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49" w:type="dxa"/>
        <w:tblLook w:val="04A0" w:firstRow="1" w:lastRow="0" w:firstColumn="1" w:lastColumn="0" w:noHBand="0" w:noVBand="1"/>
      </w:tblPr>
      <w:tblGrid>
        <w:gridCol w:w="2920"/>
        <w:gridCol w:w="7229"/>
      </w:tblGrid>
      <w:tr w:rsidR="006F359F" w:rsidRPr="009D7473" w14:paraId="7511F2B3" w14:textId="77777777" w:rsidTr="00BA39BE">
        <w:tc>
          <w:tcPr>
            <w:tcW w:w="2920" w:type="dxa"/>
          </w:tcPr>
          <w:p w14:paraId="1E46AE2F" w14:textId="28D9765F" w:rsidR="006F359F" w:rsidRPr="009D7473" w:rsidRDefault="006F359F" w:rsidP="00BA39BE">
            <w:pPr>
              <w:spacing w:line="240" w:lineRule="auto"/>
              <w:jc w:val="center"/>
              <w:rPr>
                <w:sz w:val="26"/>
                <w:szCs w:val="26"/>
              </w:rPr>
            </w:pPr>
            <w:r w:rsidRPr="009D7473">
              <w:rPr>
                <w:b/>
                <w:sz w:val="26"/>
                <w:szCs w:val="26"/>
              </w:rPr>
              <w:br w:type="page"/>
            </w:r>
            <w:r w:rsidRPr="009D7473">
              <w:rPr>
                <w:sz w:val="26"/>
                <w:szCs w:val="26"/>
              </w:rPr>
              <w:br w:type="page"/>
            </w:r>
            <w:r>
              <w:rPr>
                <w:noProof/>
                <w:sz w:val="26"/>
                <w:szCs w:val="26"/>
              </w:rPr>
              <w:drawing>
                <wp:inline distT="0" distB="0" distL="0" distR="0" wp14:anchorId="3A1A4E9D" wp14:editId="757872CF">
                  <wp:extent cx="1714500" cy="1066800"/>
                  <wp:effectExtent l="0" t="0" r="0" b="0"/>
                  <wp:docPr id="1" name="Picture 1" descr="bảo hộ thương hiệu 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ảo hộ thương hiệu 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0" cy="1066800"/>
                          </a:xfrm>
                          <a:prstGeom prst="rect">
                            <a:avLst/>
                          </a:prstGeom>
                          <a:noFill/>
                          <a:ln>
                            <a:noFill/>
                          </a:ln>
                        </pic:spPr>
                      </pic:pic>
                    </a:graphicData>
                  </a:graphic>
                </wp:inline>
              </w:drawing>
            </w:r>
          </w:p>
          <w:p w14:paraId="1895100D" w14:textId="77777777" w:rsidR="006F359F" w:rsidRPr="009D7473" w:rsidRDefault="006F359F" w:rsidP="00BA39BE">
            <w:pPr>
              <w:spacing w:line="240" w:lineRule="auto"/>
              <w:jc w:val="center"/>
              <w:rPr>
                <w:b/>
                <w:i/>
                <w:sz w:val="26"/>
                <w:szCs w:val="26"/>
              </w:rPr>
            </w:pPr>
          </w:p>
        </w:tc>
        <w:tc>
          <w:tcPr>
            <w:tcW w:w="7229" w:type="dxa"/>
          </w:tcPr>
          <w:p w14:paraId="2995876F" w14:textId="77777777" w:rsidR="006F359F" w:rsidRPr="009D7473" w:rsidRDefault="006F359F" w:rsidP="00BA39BE">
            <w:pPr>
              <w:spacing w:line="240" w:lineRule="auto"/>
              <w:jc w:val="center"/>
              <w:rPr>
                <w:b/>
                <w:sz w:val="26"/>
                <w:szCs w:val="26"/>
              </w:rPr>
            </w:pPr>
          </w:p>
          <w:p w14:paraId="68797674" w14:textId="77777777" w:rsidR="006F359F" w:rsidRPr="009D7473" w:rsidRDefault="006F359F" w:rsidP="00BA39BE">
            <w:pPr>
              <w:spacing w:line="240" w:lineRule="auto"/>
              <w:jc w:val="center"/>
              <w:rPr>
                <w:b/>
                <w:sz w:val="26"/>
                <w:szCs w:val="26"/>
              </w:rPr>
            </w:pPr>
            <w:r w:rsidRPr="009D7473">
              <w:rPr>
                <w:b/>
                <w:sz w:val="26"/>
                <w:szCs w:val="26"/>
              </w:rPr>
              <w:t>TẬP ĐOÀN ĐẦU TƯ P.H</w:t>
            </w:r>
          </w:p>
          <w:p w14:paraId="16C224C6" w14:textId="77777777" w:rsidR="006F359F" w:rsidRDefault="006F359F" w:rsidP="00BA39BE">
            <w:pPr>
              <w:spacing w:line="240" w:lineRule="auto"/>
              <w:ind w:right="-147"/>
              <w:jc w:val="center"/>
              <w:rPr>
                <w:b/>
                <w:sz w:val="26"/>
                <w:szCs w:val="26"/>
              </w:rPr>
            </w:pPr>
            <w:r w:rsidRPr="009D7473">
              <w:rPr>
                <w:b/>
                <w:sz w:val="26"/>
                <w:szCs w:val="26"/>
              </w:rPr>
              <w:t xml:space="preserve">CÔNG TY </w:t>
            </w:r>
            <w:r>
              <w:rPr>
                <w:b/>
                <w:sz w:val="26"/>
                <w:szCs w:val="26"/>
              </w:rPr>
              <w:t>CỔ PHẦN THƯƠNG MẠI ĐẦU TƯ</w:t>
            </w:r>
          </w:p>
          <w:p w14:paraId="3109713C" w14:textId="77777777" w:rsidR="006F359F" w:rsidRPr="009D7473" w:rsidRDefault="006F359F" w:rsidP="00BA39BE">
            <w:pPr>
              <w:spacing w:line="240" w:lineRule="auto"/>
              <w:ind w:right="-147"/>
              <w:jc w:val="center"/>
              <w:rPr>
                <w:b/>
                <w:sz w:val="26"/>
                <w:szCs w:val="26"/>
              </w:rPr>
            </w:pPr>
            <w:r>
              <w:rPr>
                <w:b/>
                <w:sz w:val="26"/>
                <w:szCs w:val="26"/>
              </w:rPr>
              <w:t xml:space="preserve"> P.H NHA TRANG</w:t>
            </w:r>
          </w:p>
          <w:p w14:paraId="5249D234" w14:textId="77777777" w:rsidR="006F359F" w:rsidRPr="009D7473" w:rsidRDefault="006F359F" w:rsidP="00BA39BE">
            <w:pPr>
              <w:spacing w:line="240" w:lineRule="auto"/>
              <w:jc w:val="center"/>
              <w:rPr>
                <w:sz w:val="26"/>
                <w:szCs w:val="26"/>
              </w:rPr>
            </w:pPr>
            <w:r w:rsidRPr="009D7473">
              <w:rPr>
                <w:b/>
                <w:sz w:val="26"/>
                <w:szCs w:val="26"/>
              </w:rPr>
              <w:t>----------------------------</w:t>
            </w:r>
          </w:p>
        </w:tc>
      </w:tr>
    </w:tbl>
    <w:p w14:paraId="415F51FD" w14:textId="14459163" w:rsidR="00390381" w:rsidRPr="009844FC" w:rsidRDefault="00390381" w:rsidP="00833FB9">
      <w:pPr>
        <w:spacing w:before="120" w:after="120" w:line="276" w:lineRule="auto"/>
        <w:jc w:val="center"/>
        <w:rPr>
          <w:b/>
          <w:sz w:val="30"/>
          <w:szCs w:val="30"/>
        </w:rPr>
      </w:pPr>
      <w:r w:rsidRPr="009844FC">
        <w:rPr>
          <w:b/>
          <w:sz w:val="30"/>
          <w:szCs w:val="30"/>
        </w:rPr>
        <w:t>PHỤ LỤC 0</w:t>
      </w:r>
      <w:r w:rsidR="00385377" w:rsidRPr="009844FC">
        <w:rPr>
          <w:b/>
          <w:sz w:val="30"/>
          <w:szCs w:val="30"/>
        </w:rPr>
        <w:t xml:space="preserve">3 </w:t>
      </w:r>
    </w:p>
    <w:p w14:paraId="00D9261D" w14:textId="7CD7A02B" w:rsidR="00390381" w:rsidRPr="00091383" w:rsidRDefault="004103C0" w:rsidP="00833FB9">
      <w:pPr>
        <w:spacing w:before="120" w:after="120" w:line="276" w:lineRule="auto"/>
        <w:jc w:val="center"/>
        <w:rPr>
          <w:b/>
        </w:rPr>
      </w:pPr>
      <w:r w:rsidRPr="00091383">
        <w:rPr>
          <w:b/>
        </w:rPr>
        <w:t>BẢN NỘI QUY</w:t>
      </w:r>
      <w:r w:rsidR="00385377" w:rsidRPr="00091383">
        <w:rPr>
          <w:b/>
        </w:rPr>
        <w:t xml:space="preserve"> </w:t>
      </w:r>
      <w:r w:rsidR="00390381" w:rsidRPr="00091383">
        <w:rPr>
          <w:b/>
        </w:rPr>
        <w:t>QUẢN LÝ</w:t>
      </w:r>
      <w:r w:rsidRPr="00091383">
        <w:rPr>
          <w:b/>
        </w:rPr>
        <w:t>,</w:t>
      </w:r>
      <w:r w:rsidR="00390381" w:rsidRPr="00091383">
        <w:rPr>
          <w:b/>
        </w:rPr>
        <w:t xml:space="preserve"> SỬ DỤNG NHÀ </w:t>
      </w:r>
      <w:r w:rsidR="005F29DC" w:rsidRPr="00091383">
        <w:rPr>
          <w:b/>
        </w:rPr>
        <w:t xml:space="preserve">CHUNG CƯ </w:t>
      </w:r>
    </w:p>
    <w:p w14:paraId="2597D9CA" w14:textId="1062B71F" w:rsidR="00390381" w:rsidRPr="00091383" w:rsidRDefault="006733DB" w:rsidP="00833FB9">
      <w:pPr>
        <w:spacing w:before="120" w:after="120" w:line="276" w:lineRule="auto"/>
        <w:jc w:val="center"/>
        <w:rPr>
          <w:b/>
        </w:rPr>
      </w:pPr>
      <w:r w:rsidRPr="00091383">
        <w:rPr>
          <w:b/>
        </w:rPr>
        <w:t>Chung cư xã hội P.H Nha Trang</w:t>
      </w:r>
    </w:p>
    <w:p w14:paraId="4D8AD726" w14:textId="30FF2A03" w:rsidR="00390381" w:rsidRPr="002D6149" w:rsidRDefault="00390381" w:rsidP="00833FB9">
      <w:pPr>
        <w:spacing w:before="120" w:after="120" w:line="276" w:lineRule="auto"/>
        <w:jc w:val="center"/>
        <w:rPr>
          <w:sz w:val="24"/>
          <w:szCs w:val="24"/>
        </w:rPr>
      </w:pPr>
      <w:r w:rsidRPr="002D6149">
        <w:rPr>
          <w:i/>
          <w:sz w:val="24"/>
          <w:szCs w:val="24"/>
        </w:rPr>
        <w:t xml:space="preserve">(Kèm theo Hợp đồng mua bán căn hộ </w:t>
      </w:r>
      <w:r w:rsidR="006F359F">
        <w:rPr>
          <w:i/>
          <w:sz w:val="24"/>
          <w:szCs w:val="24"/>
        </w:rPr>
        <w:t xml:space="preserve">xã hội </w:t>
      </w:r>
      <w:r w:rsidRPr="002D6149">
        <w:rPr>
          <w:i/>
          <w:sz w:val="24"/>
          <w:szCs w:val="24"/>
        </w:rPr>
        <w:t>số</w:t>
      </w:r>
      <w:r w:rsidRPr="002D6149">
        <w:rPr>
          <w:sz w:val="24"/>
          <w:szCs w:val="24"/>
        </w:rPr>
        <w:t>:........</w:t>
      </w:r>
      <w:r w:rsidR="00693267">
        <w:rPr>
          <w:i/>
          <w:sz w:val="24"/>
          <w:szCs w:val="24"/>
        </w:rPr>
        <w:t xml:space="preserve">/HĐMB-P.HNT   </w:t>
      </w:r>
      <w:r w:rsidR="006733DB">
        <w:rPr>
          <w:i/>
          <w:sz w:val="24"/>
          <w:szCs w:val="24"/>
        </w:rPr>
        <w:t>n</w:t>
      </w:r>
      <w:r w:rsidRPr="002D6149">
        <w:rPr>
          <w:i/>
          <w:sz w:val="24"/>
          <w:szCs w:val="24"/>
        </w:rPr>
        <w:t>gày……/……/</w:t>
      </w:r>
      <w:r w:rsidR="00BE6A7B">
        <w:rPr>
          <w:i/>
          <w:sz w:val="24"/>
          <w:szCs w:val="24"/>
        </w:rPr>
        <w:t>2025</w:t>
      </w:r>
      <w:r w:rsidRPr="002D6149">
        <w:rPr>
          <w:i/>
          <w:sz w:val="24"/>
          <w:szCs w:val="24"/>
        </w:rPr>
        <w:t>)</w:t>
      </w:r>
    </w:p>
    <w:p w14:paraId="3216F680" w14:textId="44C2B48F" w:rsidR="00DA2DEB" w:rsidRPr="006F359F" w:rsidRDefault="00DA2DEB" w:rsidP="0066618C">
      <w:pPr>
        <w:spacing w:before="120" w:after="120" w:line="276" w:lineRule="auto"/>
        <w:rPr>
          <w:sz w:val="26"/>
          <w:szCs w:val="26"/>
          <w:lang w:val="vi-VN"/>
        </w:rPr>
      </w:pPr>
      <w:r w:rsidRPr="006F359F">
        <w:rPr>
          <w:b/>
          <w:bCs/>
          <w:sz w:val="26"/>
          <w:szCs w:val="26"/>
          <w:lang w:val="vi-VN"/>
        </w:rPr>
        <w:t xml:space="preserve">Điều </w:t>
      </w:r>
      <w:r w:rsidR="00AB026D" w:rsidRPr="006F359F">
        <w:rPr>
          <w:b/>
          <w:bCs/>
          <w:sz w:val="26"/>
          <w:szCs w:val="26"/>
        </w:rPr>
        <w:t>1</w:t>
      </w:r>
      <w:r w:rsidRPr="006F359F">
        <w:rPr>
          <w:b/>
          <w:bCs/>
          <w:sz w:val="26"/>
          <w:szCs w:val="26"/>
          <w:lang w:val="vi-VN"/>
        </w:rPr>
        <w:t>. Quy địn</w:t>
      </w:r>
      <w:bookmarkStart w:id="0" w:name="_GoBack"/>
      <w:bookmarkEnd w:id="0"/>
      <w:r w:rsidRPr="006F359F">
        <w:rPr>
          <w:b/>
          <w:bCs/>
          <w:sz w:val="26"/>
          <w:szCs w:val="26"/>
          <w:lang w:val="vi-VN"/>
        </w:rPr>
        <w:t>h đối với chủ sở hữu, người sử dụng, người tạm trú và khách ra vào nhà chung cư</w:t>
      </w:r>
    </w:p>
    <w:p w14:paraId="35FB4DD7" w14:textId="02A7A3A7" w:rsidR="00DA2DEB" w:rsidRPr="006F359F" w:rsidRDefault="00DA2DEB" w:rsidP="00091383">
      <w:pPr>
        <w:spacing w:before="120" w:after="120" w:line="276" w:lineRule="auto"/>
        <w:contextualSpacing/>
        <w:rPr>
          <w:sz w:val="26"/>
          <w:szCs w:val="26"/>
          <w:lang w:val="vi-VN"/>
        </w:rPr>
      </w:pPr>
      <w:r w:rsidRPr="006F359F">
        <w:rPr>
          <w:sz w:val="26"/>
          <w:szCs w:val="26"/>
          <w:lang w:val="vi-VN"/>
        </w:rPr>
        <w:t>1. Chủ sở hữu nhà chung cư phải chấp hành nghiêm chỉnh Quy chế quản lý, sử dụng nhà chung cư do Bộ Xây dựng ban hành và Bản nội quy này.</w:t>
      </w:r>
    </w:p>
    <w:p w14:paraId="04E5F392" w14:textId="743DEB12" w:rsidR="00DA2DEB" w:rsidRPr="006F359F" w:rsidRDefault="00DA2DEB" w:rsidP="00091383">
      <w:pPr>
        <w:spacing w:before="120" w:after="120" w:line="276" w:lineRule="auto"/>
        <w:contextualSpacing/>
        <w:rPr>
          <w:sz w:val="26"/>
          <w:szCs w:val="26"/>
          <w:lang w:val="vi-VN"/>
        </w:rPr>
      </w:pPr>
      <w:r w:rsidRPr="006F359F">
        <w:rPr>
          <w:sz w:val="26"/>
          <w:szCs w:val="26"/>
          <w:lang w:val="vi-VN"/>
        </w:rPr>
        <w:t xml:space="preserve">2. Khách ra vào nhà chung cư phải đăng ký, xuất trình giấy tờ chứng minh nhân thân tại tại tổ bảo vệ và phải tuân thủ sự hướng dẫn của bảo vệ nhà chung cư. Trong trường hợp cần thiết, bảo vệ nhà chung cư được giữ các giấy tờ chứng minh nhân thân của khách ra vào nhà chung cư để phục vụ cho việc kiểm soát an ninh, an toàn của nhà chung cư. </w:t>
      </w:r>
      <w:r w:rsidR="00AB026D" w:rsidRPr="006F359F">
        <w:rPr>
          <w:sz w:val="26"/>
          <w:szCs w:val="26"/>
          <w:lang w:val="vi-VN"/>
        </w:rPr>
        <w:t>Đối với khu vực dành cho văn phòng, dịch vụ, thương mại thì không cần phải đăng ký, xuất trình giấy tờ chứng minh nhân thân này.</w:t>
      </w:r>
    </w:p>
    <w:p w14:paraId="04BDDFF1" w14:textId="06701498" w:rsidR="00DA2DEB" w:rsidRPr="006F359F" w:rsidRDefault="00DA2DEB" w:rsidP="00091383">
      <w:pPr>
        <w:spacing w:before="120" w:after="120" w:line="276" w:lineRule="auto"/>
        <w:contextualSpacing/>
        <w:rPr>
          <w:sz w:val="26"/>
          <w:szCs w:val="26"/>
          <w:lang w:val="vi-VN"/>
        </w:rPr>
      </w:pPr>
      <w:r w:rsidRPr="006F359F">
        <w:rPr>
          <w:sz w:val="26"/>
          <w:szCs w:val="26"/>
          <w:lang w:val="vi-VN"/>
        </w:rPr>
        <w:t>3. Người đến tạm trú tại căn hộ phải đăng ký danh sách người tạm trú với tổ bảo vệ</w:t>
      </w:r>
      <w:r w:rsidR="001E6E1E" w:rsidRPr="006F359F">
        <w:rPr>
          <w:sz w:val="26"/>
          <w:szCs w:val="26"/>
          <w:lang w:val="vi-VN"/>
        </w:rPr>
        <w:t>,</w:t>
      </w:r>
      <w:r w:rsidRPr="006F359F">
        <w:rPr>
          <w:sz w:val="26"/>
          <w:szCs w:val="26"/>
          <w:lang w:val="vi-VN"/>
        </w:rPr>
        <w:t xml:space="preserve"> đăng ký tạm trú tại cơ quan công an cấp phường sở tại</w:t>
      </w:r>
      <w:r w:rsidR="00AB026D" w:rsidRPr="006F359F">
        <w:rPr>
          <w:sz w:val="26"/>
          <w:szCs w:val="26"/>
        </w:rPr>
        <w:t xml:space="preserve"> theo quy định.</w:t>
      </w:r>
    </w:p>
    <w:p w14:paraId="0344C100" w14:textId="14D2C9C9" w:rsidR="00DA2DEB" w:rsidRPr="006F359F" w:rsidRDefault="00DA2DEB" w:rsidP="0066618C">
      <w:pPr>
        <w:spacing w:before="120" w:after="120" w:line="276" w:lineRule="auto"/>
        <w:rPr>
          <w:sz w:val="26"/>
          <w:szCs w:val="26"/>
          <w:lang w:val="vi-VN"/>
        </w:rPr>
      </w:pPr>
      <w:r w:rsidRPr="006F359F">
        <w:rPr>
          <w:sz w:val="26"/>
          <w:szCs w:val="26"/>
          <w:lang w:val="vi-VN"/>
        </w:rPr>
        <w:t>4. Người sử dụng căn hộ, người tạm trú phải chịu trách nhiệm trước pháp luật về các hành vi vi phạm Quy chế quản lý, sử dụng nhà chung cư và Bản nội quy này.</w:t>
      </w:r>
    </w:p>
    <w:p w14:paraId="21C42125" w14:textId="13CFA2DC" w:rsidR="00DA2DEB" w:rsidRPr="006F359F" w:rsidRDefault="00DA2DEB" w:rsidP="0066618C">
      <w:pPr>
        <w:spacing w:before="120" w:after="120" w:line="276" w:lineRule="auto"/>
        <w:rPr>
          <w:sz w:val="26"/>
          <w:szCs w:val="26"/>
          <w:lang w:val="vi-VN"/>
        </w:rPr>
      </w:pPr>
      <w:r w:rsidRPr="006F359F">
        <w:rPr>
          <w:b/>
          <w:bCs/>
          <w:sz w:val="26"/>
          <w:szCs w:val="26"/>
          <w:lang w:val="vi-VN"/>
        </w:rPr>
        <w:t xml:space="preserve">Điều </w:t>
      </w:r>
      <w:r w:rsidR="00AB026D" w:rsidRPr="006F359F">
        <w:rPr>
          <w:b/>
          <w:bCs/>
          <w:sz w:val="26"/>
          <w:szCs w:val="26"/>
        </w:rPr>
        <w:t>2</w:t>
      </w:r>
      <w:r w:rsidRPr="006F359F">
        <w:rPr>
          <w:b/>
          <w:bCs/>
          <w:sz w:val="26"/>
          <w:szCs w:val="26"/>
          <w:lang w:val="vi-VN"/>
        </w:rPr>
        <w:t xml:space="preserve">. Các hành vi bị nghiêm cấm trong việc </w:t>
      </w:r>
      <w:r w:rsidR="006005D2" w:rsidRPr="006F359F">
        <w:rPr>
          <w:b/>
          <w:bCs/>
          <w:sz w:val="26"/>
          <w:szCs w:val="26"/>
        </w:rPr>
        <w:t xml:space="preserve">quản lý, </w:t>
      </w:r>
      <w:r w:rsidRPr="006F359F">
        <w:rPr>
          <w:b/>
          <w:bCs/>
          <w:sz w:val="26"/>
          <w:szCs w:val="26"/>
          <w:lang w:val="vi-VN"/>
        </w:rPr>
        <w:t>sử dụng nhà chung cư</w:t>
      </w:r>
    </w:p>
    <w:p w14:paraId="7C385B3C" w14:textId="7A78E932" w:rsidR="00DA2DEB" w:rsidRPr="006F359F" w:rsidRDefault="00DA2DEB" w:rsidP="00091383">
      <w:pPr>
        <w:spacing w:before="120" w:after="120" w:line="276" w:lineRule="auto"/>
        <w:contextualSpacing/>
        <w:rPr>
          <w:sz w:val="26"/>
          <w:szCs w:val="26"/>
          <w:lang w:val="vi-VN"/>
        </w:rPr>
      </w:pPr>
      <w:r w:rsidRPr="006F359F">
        <w:rPr>
          <w:sz w:val="26"/>
          <w:szCs w:val="26"/>
          <w:lang w:val="vi-VN"/>
        </w:rPr>
        <w:t>1. Gây mất an ninh, trật tự, nói tục, chửi bậy, sử dụng truyền thanh, truyền hình hoặc các thiết bị phát ra âm thanh gây ồn ào làm ảnh hưởng đến sinh hoạt của các chủ sở hữu, người sử dụng nhà chung cư.</w:t>
      </w:r>
    </w:p>
    <w:p w14:paraId="191101FD" w14:textId="0B97264B" w:rsidR="00DA2DEB" w:rsidRPr="006F359F" w:rsidRDefault="00DA2DEB" w:rsidP="00091383">
      <w:pPr>
        <w:spacing w:before="120" w:after="120" w:line="276" w:lineRule="auto"/>
        <w:contextualSpacing/>
        <w:rPr>
          <w:sz w:val="26"/>
          <w:szCs w:val="26"/>
          <w:lang w:val="vi-VN"/>
        </w:rPr>
      </w:pPr>
      <w:r w:rsidRPr="006F359F">
        <w:rPr>
          <w:sz w:val="26"/>
          <w:szCs w:val="26"/>
          <w:lang w:val="vi-VN"/>
        </w:rPr>
        <w:t>2. Phóng uế, xả rác hoặc các loại chất thải, chất độc hại không đúng nơi quy định, gây ô nhiễm môi trường nhà chung cư.</w:t>
      </w:r>
    </w:p>
    <w:p w14:paraId="3C85FDAF" w14:textId="40A4B9ED" w:rsidR="00DA2DEB" w:rsidRPr="006F359F" w:rsidRDefault="00DA2DEB" w:rsidP="00091383">
      <w:pPr>
        <w:spacing w:before="120" w:after="120" w:line="276" w:lineRule="auto"/>
        <w:contextualSpacing/>
        <w:rPr>
          <w:sz w:val="26"/>
          <w:szCs w:val="26"/>
          <w:lang w:val="vi-VN"/>
        </w:rPr>
      </w:pPr>
      <w:r w:rsidRPr="006F359F">
        <w:rPr>
          <w:sz w:val="26"/>
          <w:szCs w:val="26"/>
          <w:lang w:val="vi-VN"/>
        </w:rPr>
        <w:t>3. Ném bất cứ vật gì từ cửa sổ, ban công của căn hộ.</w:t>
      </w:r>
    </w:p>
    <w:p w14:paraId="7B61F3F1" w14:textId="0A7D9929" w:rsidR="00DA2DEB" w:rsidRPr="006F359F" w:rsidRDefault="00DA2DEB" w:rsidP="00091383">
      <w:pPr>
        <w:spacing w:before="120" w:after="120" w:line="276" w:lineRule="auto"/>
        <w:contextualSpacing/>
        <w:rPr>
          <w:sz w:val="26"/>
          <w:szCs w:val="26"/>
          <w:lang w:val="vi-VN"/>
        </w:rPr>
      </w:pPr>
      <w:r w:rsidRPr="006F359F">
        <w:rPr>
          <w:sz w:val="26"/>
          <w:szCs w:val="26"/>
          <w:lang w:val="vi-VN"/>
        </w:rPr>
        <w:t>4. Chăn, thả, nuôi gia súc, gia cầm trong nhà chung cư</w:t>
      </w:r>
      <w:r w:rsidR="008B4A6A" w:rsidRPr="006F359F">
        <w:rPr>
          <w:sz w:val="26"/>
          <w:szCs w:val="26"/>
          <w:lang w:val="vi-VN"/>
        </w:rPr>
        <w:t xml:space="preserve"> làm ảnh hưởng đến trật tự, mỹ quan và môi trường sống của các hộ khác và khu vực công cộng</w:t>
      </w:r>
      <w:r w:rsidRPr="006F359F">
        <w:rPr>
          <w:sz w:val="26"/>
          <w:szCs w:val="26"/>
          <w:lang w:val="vi-VN"/>
        </w:rPr>
        <w:t>.</w:t>
      </w:r>
    </w:p>
    <w:p w14:paraId="77D86ECA" w14:textId="0F696821" w:rsidR="00DA2DEB" w:rsidRPr="006F359F" w:rsidRDefault="00DA2DEB" w:rsidP="00091383">
      <w:pPr>
        <w:spacing w:before="120" w:after="120" w:line="276" w:lineRule="auto"/>
        <w:contextualSpacing/>
        <w:rPr>
          <w:sz w:val="26"/>
          <w:szCs w:val="26"/>
          <w:lang w:val="vi-VN"/>
        </w:rPr>
      </w:pPr>
      <w:r w:rsidRPr="006F359F">
        <w:rPr>
          <w:sz w:val="26"/>
          <w:szCs w:val="26"/>
          <w:lang w:val="vi-VN"/>
        </w:rPr>
        <w:t>5. Đốt vàng mã, đốt lửa trong nhà chung cư, trừ địa điểm được đốt vàng mã theo quy định tại nhà chung cư.</w:t>
      </w:r>
    </w:p>
    <w:p w14:paraId="451F4088" w14:textId="59CC703C" w:rsidR="00DA2DEB" w:rsidRPr="006F359F" w:rsidRDefault="00DA2DEB" w:rsidP="00091383">
      <w:pPr>
        <w:spacing w:before="120" w:after="120" w:line="276" w:lineRule="auto"/>
        <w:contextualSpacing/>
        <w:rPr>
          <w:sz w:val="26"/>
          <w:szCs w:val="26"/>
          <w:lang w:val="vi-VN"/>
        </w:rPr>
      </w:pPr>
      <w:r w:rsidRPr="006F359F">
        <w:rPr>
          <w:sz w:val="26"/>
          <w:szCs w:val="26"/>
          <w:lang w:val="vi-VN"/>
        </w:rPr>
        <w:t>6. Phơi, để quần áo và bất cứ vật dụng nào trên lan can hoặc tại phần không gian từ lan can trở lên hoặc vắt ngang cửa sổ của căn hộ.</w:t>
      </w:r>
    </w:p>
    <w:p w14:paraId="5AFB72B4" w14:textId="12FA9B1F" w:rsidR="00DA2DEB" w:rsidRPr="006F359F" w:rsidRDefault="00DA2DEB" w:rsidP="00091383">
      <w:pPr>
        <w:spacing w:before="120" w:after="120" w:line="276" w:lineRule="auto"/>
        <w:contextualSpacing/>
        <w:rPr>
          <w:sz w:val="26"/>
          <w:szCs w:val="26"/>
          <w:lang w:val="vi-VN"/>
        </w:rPr>
      </w:pPr>
      <w:r w:rsidRPr="006F359F">
        <w:rPr>
          <w:sz w:val="26"/>
          <w:szCs w:val="26"/>
          <w:lang w:val="vi-VN"/>
        </w:rPr>
        <w:t>7. Đánh bạc, hoạt động mại dâm trong nhà chung cư.</w:t>
      </w:r>
    </w:p>
    <w:p w14:paraId="7B6C404C" w14:textId="331DA843" w:rsidR="00DA2DEB" w:rsidRPr="006F359F" w:rsidRDefault="00DA2DEB" w:rsidP="00091383">
      <w:pPr>
        <w:spacing w:before="120" w:after="120" w:line="276" w:lineRule="auto"/>
        <w:contextualSpacing/>
        <w:rPr>
          <w:sz w:val="26"/>
          <w:szCs w:val="26"/>
          <w:lang w:val="vi-VN"/>
        </w:rPr>
      </w:pPr>
      <w:r w:rsidRPr="006F359F">
        <w:rPr>
          <w:sz w:val="26"/>
          <w:szCs w:val="26"/>
          <w:lang w:val="vi-VN"/>
        </w:rPr>
        <w:t>8. Kinh doanh các ngành nghề có liên quan đến vật liệu nổ, dễ cháy, gây nguy hiểm cho tính mạng, tài sản của người sử dụng nhà chung cư.</w:t>
      </w:r>
    </w:p>
    <w:p w14:paraId="02EBACCF" w14:textId="13CCEE6E" w:rsidR="00DA2DEB" w:rsidRPr="006F359F" w:rsidRDefault="00DA2DEB" w:rsidP="00091383">
      <w:pPr>
        <w:spacing w:before="120" w:after="120" w:line="276" w:lineRule="auto"/>
        <w:contextualSpacing/>
        <w:rPr>
          <w:sz w:val="26"/>
          <w:szCs w:val="26"/>
          <w:lang w:val="vi-VN"/>
        </w:rPr>
      </w:pPr>
      <w:r w:rsidRPr="006F359F">
        <w:rPr>
          <w:sz w:val="26"/>
          <w:szCs w:val="26"/>
          <w:lang w:val="vi-VN"/>
        </w:rPr>
        <w:lastRenderedPageBreak/>
        <w:t>9. Mua, bán, tàng trữ, sử dụng trái phép chất ma túy tại căn hộ và các khu vực khác trong nhà chung cư.</w:t>
      </w:r>
    </w:p>
    <w:p w14:paraId="265124CB" w14:textId="37E3AE81" w:rsidR="00DA2DEB" w:rsidRPr="006F359F" w:rsidRDefault="00DA2DEB" w:rsidP="00091383">
      <w:pPr>
        <w:spacing w:before="120" w:after="120" w:line="276" w:lineRule="auto"/>
        <w:contextualSpacing/>
        <w:rPr>
          <w:sz w:val="26"/>
          <w:szCs w:val="26"/>
          <w:lang w:val="vi-VN"/>
        </w:rPr>
      </w:pPr>
      <w:r w:rsidRPr="006F359F">
        <w:rPr>
          <w:sz w:val="26"/>
          <w:szCs w:val="26"/>
          <w:lang w:val="vi-VN"/>
        </w:rPr>
        <w:t>10. Tự ý chuyển đổi công năng, mục đích sử dụng phần diện tích, các thiết bị thuộc sở hữu chung, sử dụng chung của nhà chung cư.</w:t>
      </w:r>
    </w:p>
    <w:p w14:paraId="11FD3DF1" w14:textId="34AA5BB6" w:rsidR="008B4A6A" w:rsidRPr="006F359F" w:rsidRDefault="008B4A6A" w:rsidP="00091383">
      <w:pPr>
        <w:spacing w:before="120" w:after="120" w:line="276" w:lineRule="auto"/>
        <w:contextualSpacing/>
        <w:rPr>
          <w:sz w:val="26"/>
          <w:szCs w:val="26"/>
          <w:lang w:val="vi-VN"/>
        </w:rPr>
      </w:pPr>
      <w:r w:rsidRPr="006F359F">
        <w:rPr>
          <w:sz w:val="26"/>
          <w:szCs w:val="26"/>
          <w:lang w:val="vi-VN"/>
        </w:rPr>
        <w:t>11. Gây tiếng ồn làm ảnh hưởng đến trật tự, an trị nhà chung cư.</w:t>
      </w:r>
    </w:p>
    <w:p w14:paraId="3B3E07E4" w14:textId="068D2E96" w:rsidR="008B4A6A" w:rsidRPr="006F359F" w:rsidRDefault="007B23A9" w:rsidP="00091383">
      <w:pPr>
        <w:spacing w:before="120" w:after="120" w:line="276" w:lineRule="auto"/>
        <w:contextualSpacing/>
        <w:rPr>
          <w:sz w:val="26"/>
          <w:szCs w:val="26"/>
          <w:lang w:val="vi-VN"/>
        </w:rPr>
      </w:pPr>
      <w:r w:rsidRPr="006F359F">
        <w:rPr>
          <w:sz w:val="26"/>
          <w:szCs w:val="26"/>
          <w:lang w:val="vi-VN"/>
        </w:rPr>
        <w:t>1</w:t>
      </w:r>
      <w:r w:rsidR="008B4A6A" w:rsidRPr="006F359F">
        <w:rPr>
          <w:sz w:val="26"/>
          <w:szCs w:val="26"/>
          <w:lang w:val="vi-VN"/>
        </w:rPr>
        <w:t xml:space="preserve">2. Quảng cáo, </w:t>
      </w:r>
      <w:r w:rsidR="00E85430" w:rsidRPr="006F359F">
        <w:rPr>
          <w:sz w:val="26"/>
          <w:szCs w:val="26"/>
          <w:lang w:val="vi-VN"/>
        </w:rPr>
        <w:t xml:space="preserve">đặt pano, áo phích, </w:t>
      </w:r>
      <w:r w:rsidR="008B4A6A" w:rsidRPr="006F359F">
        <w:rPr>
          <w:sz w:val="26"/>
          <w:szCs w:val="26"/>
          <w:lang w:val="vi-VN"/>
        </w:rPr>
        <w:t>vẽ, viết, sử dụng vật liệu hoặc màu sắc lên mặt ngoài Căn hộ</w:t>
      </w:r>
      <w:r w:rsidR="00E1697F" w:rsidRPr="006F359F">
        <w:rPr>
          <w:sz w:val="26"/>
          <w:szCs w:val="26"/>
          <w:lang w:val="vi-VN"/>
        </w:rPr>
        <w:t>, Nhà chung cư (trừ trường hợp được sự chấp thuận cuả Ban quản trị, Ban quản lý)</w:t>
      </w:r>
      <w:r w:rsidR="001E6E1E" w:rsidRPr="006F359F">
        <w:rPr>
          <w:sz w:val="26"/>
          <w:szCs w:val="26"/>
          <w:lang w:val="vi-VN"/>
        </w:rPr>
        <w:t>.</w:t>
      </w:r>
    </w:p>
    <w:p w14:paraId="55C1784A" w14:textId="7140DF52" w:rsidR="008B4A6A" w:rsidRPr="006F359F" w:rsidRDefault="008B4A6A" w:rsidP="00091383">
      <w:pPr>
        <w:spacing w:before="120" w:after="120" w:line="276" w:lineRule="auto"/>
        <w:contextualSpacing/>
        <w:rPr>
          <w:sz w:val="26"/>
          <w:szCs w:val="26"/>
          <w:lang w:val="vi-VN"/>
        </w:rPr>
      </w:pPr>
      <w:r w:rsidRPr="006F359F">
        <w:rPr>
          <w:sz w:val="26"/>
          <w:szCs w:val="26"/>
          <w:lang w:val="vi-VN"/>
        </w:rPr>
        <w:t>13. Sử dụng hoặc cho người khác sử dụng Khu vực sở hữu riêng củ</w:t>
      </w:r>
      <w:r w:rsidR="00E1697F" w:rsidRPr="006F359F">
        <w:rPr>
          <w:sz w:val="26"/>
          <w:szCs w:val="26"/>
          <w:lang w:val="vi-VN"/>
        </w:rPr>
        <w:t>a Chủ sở hữu căn hộ trái với mục đích sử dụng đã được quy định.</w:t>
      </w:r>
    </w:p>
    <w:p w14:paraId="7A308D24" w14:textId="60C43AC8" w:rsidR="00DA2DEB" w:rsidRPr="006F359F" w:rsidRDefault="009E5AA6" w:rsidP="0066618C">
      <w:pPr>
        <w:spacing w:before="120" w:after="120" w:line="276" w:lineRule="auto"/>
        <w:rPr>
          <w:sz w:val="26"/>
          <w:szCs w:val="26"/>
          <w:lang w:val="vi-VN"/>
        </w:rPr>
      </w:pPr>
      <w:r w:rsidRPr="006F359F">
        <w:rPr>
          <w:sz w:val="26"/>
          <w:szCs w:val="26"/>
          <w:lang w:val="vi-VN"/>
        </w:rPr>
        <w:t>1</w:t>
      </w:r>
      <w:r w:rsidR="00E1697F" w:rsidRPr="006F359F">
        <w:rPr>
          <w:sz w:val="26"/>
          <w:szCs w:val="26"/>
          <w:lang w:val="vi-VN"/>
        </w:rPr>
        <w:t>4</w:t>
      </w:r>
      <w:r w:rsidR="00DA2DEB" w:rsidRPr="006F359F">
        <w:rPr>
          <w:sz w:val="26"/>
          <w:szCs w:val="26"/>
          <w:lang w:val="vi-VN"/>
        </w:rPr>
        <w:t>. Các hành vi bị nghiêm cấm khác theo quy định của pháp luật.</w:t>
      </w:r>
    </w:p>
    <w:p w14:paraId="4304CB0C" w14:textId="7C4D4257" w:rsidR="00DA2DEB" w:rsidRPr="006F359F" w:rsidRDefault="00DA2DEB" w:rsidP="0066618C">
      <w:pPr>
        <w:spacing w:before="120" w:after="120" w:line="276" w:lineRule="auto"/>
        <w:rPr>
          <w:sz w:val="26"/>
          <w:szCs w:val="26"/>
          <w:lang w:val="vi-VN"/>
        </w:rPr>
      </w:pPr>
      <w:r w:rsidRPr="006F359F">
        <w:rPr>
          <w:b/>
          <w:bCs/>
          <w:sz w:val="26"/>
          <w:szCs w:val="26"/>
          <w:lang w:val="vi-VN"/>
        </w:rPr>
        <w:t xml:space="preserve">Điều </w:t>
      </w:r>
      <w:r w:rsidR="006005D2" w:rsidRPr="006F359F">
        <w:rPr>
          <w:b/>
          <w:bCs/>
          <w:sz w:val="26"/>
          <w:szCs w:val="26"/>
        </w:rPr>
        <w:t>3</w:t>
      </w:r>
      <w:r w:rsidRPr="006F359F">
        <w:rPr>
          <w:b/>
          <w:bCs/>
          <w:sz w:val="26"/>
          <w:szCs w:val="26"/>
          <w:lang w:val="vi-VN"/>
        </w:rPr>
        <w:t>. Quy định về việc sử dụng phần sở hữu chung của nhà chung cư</w:t>
      </w:r>
    </w:p>
    <w:p w14:paraId="29EE6965" w14:textId="77777777" w:rsidR="00DA2DEB" w:rsidRPr="006F359F" w:rsidRDefault="00DA2DEB" w:rsidP="00091383">
      <w:pPr>
        <w:spacing w:before="120" w:after="120" w:line="276" w:lineRule="auto"/>
        <w:contextualSpacing/>
        <w:rPr>
          <w:sz w:val="26"/>
          <w:szCs w:val="26"/>
          <w:lang w:val="vi-VN"/>
        </w:rPr>
      </w:pPr>
      <w:r w:rsidRPr="006F359F">
        <w:rPr>
          <w:sz w:val="26"/>
          <w:szCs w:val="26"/>
          <w:lang w:val="vi-VN"/>
        </w:rPr>
        <w:t>Chủ sở hữu, người sử dụng và khách ra, vào nhà chung cư phải tuân thủ các quy định sau đây:</w:t>
      </w:r>
    </w:p>
    <w:p w14:paraId="3A4E1FF5" w14:textId="55DBE814" w:rsidR="00DA2DEB" w:rsidRPr="006F359F" w:rsidRDefault="00DA2DEB" w:rsidP="00091383">
      <w:pPr>
        <w:spacing w:before="120" w:after="120" w:line="276" w:lineRule="auto"/>
        <w:contextualSpacing/>
        <w:rPr>
          <w:sz w:val="26"/>
          <w:szCs w:val="26"/>
          <w:lang w:val="vi-VN"/>
        </w:rPr>
      </w:pPr>
      <w:r w:rsidRPr="006F359F">
        <w:rPr>
          <w:sz w:val="26"/>
          <w:szCs w:val="26"/>
          <w:lang w:val="vi-VN"/>
        </w:rPr>
        <w:t>1. Sử dụng thang máy và các thiết bị sử dụng chung theo đúng mục đích, công năng thiết kế sử dụng. Trẻ em dưới 12 tuổi khi sử dụng thang máy hoặc công trình phục vụ chung phải có cha, mẹ hoặc người trông coi đi kèm và giám sát.</w:t>
      </w:r>
    </w:p>
    <w:p w14:paraId="622CD2CB" w14:textId="70633CAD" w:rsidR="00DA2DEB" w:rsidRPr="006F359F" w:rsidRDefault="00DA2DEB" w:rsidP="00091383">
      <w:pPr>
        <w:spacing w:before="120" w:after="120" w:line="276" w:lineRule="auto"/>
        <w:contextualSpacing/>
        <w:rPr>
          <w:sz w:val="26"/>
          <w:szCs w:val="26"/>
          <w:lang w:val="vi-VN"/>
        </w:rPr>
      </w:pPr>
      <w:r w:rsidRPr="006F359F">
        <w:rPr>
          <w:sz w:val="26"/>
          <w:szCs w:val="26"/>
          <w:lang w:val="vi-VN"/>
        </w:rPr>
        <w:t>2. Không được làm hư hỏng hoặc có hành vi vi phạm đến tài sản chung của nhà chung cư.</w:t>
      </w:r>
    </w:p>
    <w:p w14:paraId="6C9F98F3" w14:textId="2A1BAAE4" w:rsidR="00DA2DEB" w:rsidRPr="006F359F" w:rsidRDefault="00DA2DEB" w:rsidP="00091383">
      <w:pPr>
        <w:spacing w:before="120" w:after="120" w:line="276" w:lineRule="auto"/>
        <w:contextualSpacing/>
        <w:rPr>
          <w:sz w:val="26"/>
          <w:szCs w:val="26"/>
          <w:lang w:val="vi-VN"/>
        </w:rPr>
      </w:pPr>
      <w:r w:rsidRPr="006F359F">
        <w:rPr>
          <w:sz w:val="26"/>
          <w:szCs w:val="26"/>
          <w:lang w:val="vi-VN"/>
        </w:rPr>
        <w:t>3. Không được chiếm dụng, sử dụng phần diện tích thuộc sở hữu chung, sử dụng chung vào mục đích riêng; không được để các vật dụng thuộc sở hữu riêng tại phần sở hữu chung.</w:t>
      </w:r>
    </w:p>
    <w:p w14:paraId="41BB8F00" w14:textId="0277B1FE" w:rsidR="00DA2DEB" w:rsidRPr="006F359F" w:rsidRDefault="00DA2DEB" w:rsidP="00091383">
      <w:pPr>
        <w:spacing w:before="120" w:after="120" w:line="276" w:lineRule="auto"/>
        <w:contextualSpacing/>
        <w:rPr>
          <w:sz w:val="26"/>
          <w:szCs w:val="26"/>
          <w:lang w:val="vi-VN"/>
        </w:rPr>
      </w:pPr>
      <w:r w:rsidRPr="006F359F">
        <w:rPr>
          <w:sz w:val="26"/>
          <w:szCs w:val="26"/>
          <w:lang w:val="vi-VN"/>
        </w:rPr>
        <w:t>4. Tuân thủ đầy đủ các quy định về việc dừng, đỗ xe tại nơi được dừng, đỗ xe theo quy định.</w:t>
      </w:r>
    </w:p>
    <w:p w14:paraId="5369BC0E" w14:textId="44F4037D" w:rsidR="00DA2DEB" w:rsidRPr="006F359F" w:rsidRDefault="00DA2DEB" w:rsidP="00091383">
      <w:pPr>
        <w:spacing w:before="120" w:after="120" w:line="276" w:lineRule="auto"/>
        <w:contextualSpacing/>
        <w:rPr>
          <w:sz w:val="26"/>
          <w:szCs w:val="26"/>
          <w:lang w:val="vi-VN"/>
        </w:rPr>
      </w:pPr>
      <w:r w:rsidRPr="006F359F">
        <w:rPr>
          <w:sz w:val="26"/>
          <w:szCs w:val="26"/>
          <w:lang w:val="vi-VN"/>
        </w:rPr>
        <w:t>5. Sử dụng nhà sinh hoạt cộng đồng vào đúng mục đích, công năng theo quy định của pháp luật về nhà ở.</w:t>
      </w:r>
    </w:p>
    <w:p w14:paraId="1A6042C0" w14:textId="60369E50" w:rsidR="00DA2DEB" w:rsidRPr="006F359F" w:rsidRDefault="00DA2DEB" w:rsidP="00091383">
      <w:pPr>
        <w:spacing w:before="120" w:after="120" w:line="276" w:lineRule="auto"/>
        <w:contextualSpacing/>
        <w:rPr>
          <w:sz w:val="26"/>
          <w:szCs w:val="26"/>
          <w:lang w:val="vi-VN"/>
        </w:rPr>
      </w:pPr>
      <w:r w:rsidRPr="006F359F">
        <w:rPr>
          <w:sz w:val="26"/>
          <w:szCs w:val="26"/>
          <w:lang w:val="vi-VN"/>
        </w:rPr>
        <w:t>6. Tuân thủ đầy đủ các quy định về an toàn phòng cháy, chữa cháy của nhà chung cư.</w:t>
      </w:r>
    </w:p>
    <w:p w14:paraId="79ED752C" w14:textId="2A6453FB" w:rsidR="00DA2DEB" w:rsidRPr="006F359F" w:rsidRDefault="00DA2DEB" w:rsidP="0066618C">
      <w:pPr>
        <w:spacing w:before="120" w:after="120" w:line="276" w:lineRule="auto"/>
        <w:rPr>
          <w:sz w:val="26"/>
          <w:szCs w:val="26"/>
          <w:lang w:val="vi-VN"/>
        </w:rPr>
      </w:pPr>
      <w:r w:rsidRPr="006F359F">
        <w:rPr>
          <w:sz w:val="26"/>
          <w:szCs w:val="26"/>
          <w:lang w:val="vi-VN"/>
        </w:rPr>
        <w:t>7. Các quy định khác</w:t>
      </w:r>
      <w:r w:rsidR="009E5AA6" w:rsidRPr="006F359F">
        <w:rPr>
          <w:sz w:val="26"/>
          <w:szCs w:val="26"/>
          <w:lang w:val="vi-VN"/>
        </w:rPr>
        <w:t xml:space="preserve"> theo </w:t>
      </w:r>
      <w:r w:rsidR="008559DD" w:rsidRPr="006F359F">
        <w:rPr>
          <w:sz w:val="26"/>
          <w:szCs w:val="26"/>
          <w:lang w:val="vi-VN"/>
        </w:rPr>
        <w:t>theo quy định pháp luật</w:t>
      </w:r>
      <w:r w:rsidR="008559DD" w:rsidRPr="006F359F">
        <w:rPr>
          <w:sz w:val="26"/>
          <w:szCs w:val="26"/>
        </w:rPr>
        <w:t xml:space="preserve">, các </w:t>
      </w:r>
      <w:r w:rsidR="009E5AA6" w:rsidRPr="006F359F">
        <w:rPr>
          <w:sz w:val="26"/>
          <w:szCs w:val="26"/>
          <w:lang w:val="vi-VN"/>
        </w:rPr>
        <w:t xml:space="preserve">quy định </w:t>
      </w:r>
      <w:r w:rsidR="006005D2" w:rsidRPr="006F359F">
        <w:rPr>
          <w:sz w:val="26"/>
          <w:szCs w:val="26"/>
        </w:rPr>
        <w:t>do Hội nghị nhà chung cư quy định</w:t>
      </w:r>
      <w:r w:rsidR="008559DD" w:rsidRPr="006F359F">
        <w:rPr>
          <w:sz w:val="26"/>
          <w:szCs w:val="26"/>
        </w:rPr>
        <w:t>.</w:t>
      </w:r>
    </w:p>
    <w:p w14:paraId="31DDC219" w14:textId="556B842C" w:rsidR="0031382A" w:rsidRPr="006F359F" w:rsidRDefault="00BA5532" w:rsidP="00091383">
      <w:pPr>
        <w:spacing w:before="120" w:after="120" w:line="276" w:lineRule="auto"/>
        <w:contextualSpacing/>
        <w:rPr>
          <w:rStyle w:val="BodyText3"/>
          <w:rFonts w:eastAsia="Calibri"/>
          <w:sz w:val="26"/>
          <w:szCs w:val="26"/>
        </w:rPr>
      </w:pPr>
      <w:r w:rsidRPr="006F359F">
        <w:rPr>
          <w:b/>
          <w:bCs/>
          <w:sz w:val="26"/>
          <w:szCs w:val="26"/>
          <w:lang w:val="vi-VN"/>
        </w:rPr>
        <w:t xml:space="preserve">Điều 4. </w:t>
      </w:r>
      <w:r w:rsidR="0031382A" w:rsidRPr="006F359F">
        <w:rPr>
          <w:b/>
          <w:bCs/>
          <w:sz w:val="26"/>
          <w:szCs w:val="26"/>
          <w:lang w:val="vi-VN"/>
        </w:rPr>
        <w:t>Quy định về việc sửa chữa các hư hỏng, thay đổi hoặc lắp đặt thêm trong căn hộ, phần diện tích khác thuộc sở hữu ri</w:t>
      </w:r>
      <w:r w:rsidR="0031382A" w:rsidRPr="006F359F">
        <w:rPr>
          <w:b/>
          <w:bCs/>
          <w:sz w:val="26"/>
          <w:szCs w:val="26"/>
        </w:rPr>
        <w:t>ê</w:t>
      </w:r>
      <w:r w:rsidR="0031382A" w:rsidRPr="006F359F">
        <w:rPr>
          <w:b/>
          <w:bCs/>
          <w:sz w:val="26"/>
          <w:szCs w:val="26"/>
          <w:lang w:val="vi-VN"/>
        </w:rPr>
        <w:t>ng</w:t>
      </w:r>
      <w:r w:rsidR="0031382A" w:rsidRPr="006F359F" w:rsidDel="0031382A">
        <w:rPr>
          <w:b/>
          <w:bCs/>
          <w:sz w:val="26"/>
          <w:szCs w:val="26"/>
          <w:lang w:val="vi-VN"/>
        </w:rPr>
        <w:t xml:space="preserve"> </w:t>
      </w:r>
    </w:p>
    <w:p w14:paraId="34312FF2" w14:textId="77777777" w:rsidR="0031382A" w:rsidRPr="006F359F" w:rsidRDefault="0031382A" w:rsidP="0066618C">
      <w:pPr>
        <w:pStyle w:val="NormalWeb"/>
        <w:spacing w:before="120" w:beforeAutospacing="0" w:after="120" w:afterAutospacing="0" w:line="276" w:lineRule="auto"/>
        <w:contextualSpacing/>
        <w:jc w:val="both"/>
        <w:rPr>
          <w:sz w:val="26"/>
          <w:szCs w:val="26"/>
        </w:rPr>
      </w:pPr>
      <w:r w:rsidRPr="006F359F">
        <w:rPr>
          <w:sz w:val="26"/>
          <w:szCs w:val="26"/>
          <w:lang w:val="vi-VN"/>
        </w:rPr>
        <w:t>1. Trường hợp căn hộ hoặc phần diện tích khác thuộc sở hữu riêng có hư h</w:t>
      </w:r>
      <w:r w:rsidRPr="006F359F">
        <w:rPr>
          <w:sz w:val="26"/>
          <w:szCs w:val="26"/>
        </w:rPr>
        <w:t>ỏ</w:t>
      </w:r>
      <w:r w:rsidRPr="006F359F">
        <w:rPr>
          <w:sz w:val="26"/>
          <w:szCs w:val="26"/>
          <w:lang w:val="vi-VN"/>
        </w:rPr>
        <w:t>ng thì chủ sở hữu hoặc người sử dụng được quyền sửa chữa, thay thế nhưng không được làm hư hỏng phần sở hữu chung và ảnh hưởng đến các chủ sở hữu khác.</w:t>
      </w:r>
    </w:p>
    <w:p w14:paraId="5E093685" w14:textId="77777777" w:rsidR="0031382A" w:rsidRPr="006F359F" w:rsidRDefault="0031382A" w:rsidP="00091383">
      <w:pPr>
        <w:pStyle w:val="NormalWeb"/>
        <w:spacing w:before="120" w:beforeAutospacing="0" w:after="120" w:afterAutospacing="0" w:line="276" w:lineRule="auto"/>
        <w:contextualSpacing/>
        <w:jc w:val="both"/>
        <w:rPr>
          <w:sz w:val="26"/>
          <w:szCs w:val="26"/>
        </w:rPr>
      </w:pPr>
      <w:r w:rsidRPr="006F359F">
        <w:rPr>
          <w:sz w:val="26"/>
          <w:szCs w:val="26"/>
          <w:lang w:val="vi-VN"/>
        </w:rPr>
        <w:t>2. Trường hợp thay thế, sửa chữa hoặc lắp đặt thiết bị thêm thì phải bảo đảm không làm thay đổi, biến dạng hoặc làm hư hỏng kết cấu của nhà chung cư.</w:t>
      </w:r>
    </w:p>
    <w:p w14:paraId="227D83D4" w14:textId="77777777" w:rsidR="0031382A" w:rsidRPr="006F359F" w:rsidRDefault="0031382A" w:rsidP="00091383">
      <w:pPr>
        <w:pStyle w:val="NormalWeb"/>
        <w:spacing w:before="120" w:beforeAutospacing="0" w:after="120" w:afterAutospacing="0" w:line="276" w:lineRule="auto"/>
        <w:contextualSpacing/>
        <w:jc w:val="both"/>
        <w:rPr>
          <w:sz w:val="26"/>
          <w:szCs w:val="26"/>
        </w:rPr>
      </w:pPr>
      <w:r w:rsidRPr="006F359F">
        <w:rPr>
          <w:sz w:val="26"/>
          <w:szCs w:val="26"/>
          <w:lang w:val="vi-VN"/>
        </w:rPr>
        <w:t>3. Trường hợp có hư hỏng các thiết bị thuộc phần sở hữu chung, sử dụng chung gắn liền với căn hộ, phần diện tích khác thuộc sở hữu riêng thì việc thay thế, sửa chữa phải được thực hiện theo quy định của Quy chế quản lý, sử dụng nhà chung cư do Bộ Xây dựng ban hành nhưng không được làm ảnh hưởng đến phần sở hữu riêng của chủ sở hữu khác. Chủ sở hữu phải thông báo cho Ban quản trị, đơn vị quản lý vận hành để kịp thời sửa chữa, thay thế khi có hư hỏng và phải tạo Điều kiện thuận lợi cho đơn vị thi công khi sửa chữa các hư hỏng này.</w:t>
      </w:r>
    </w:p>
    <w:p w14:paraId="44372AFD" w14:textId="77777777" w:rsidR="0031382A" w:rsidRPr="006F359F" w:rsidRDefault="0031382A" w:rsidP="00091383">
      <w:pPr>
        <w:pStyle w:val="NormalWeb"/>
        <w:spacing w:before="120" w:beforeAutospacing="0" w:after="120" w:afterAutospacing="0" w:line="276" w:lineRule="auto"/>
        <w:contextualSpacing/>
        <w:jc w:val="both"/>
        <w:rPr>
          <w:sz w:val="26"/>
          <w:szCs w:val="26"/>
        </w:rPr>
      </w:pPr>
      <w:r w:rsidRPr="006F359F">
        <w:rPr>
          <w:sz w:val="26"/>
          <w:szCs w:val="26"/>
          <w:lang w:val="vi-VN"/>
        </w:rPr>
        <w:t>4. Trường hợp nhà chung cư có khu văn phòng, dịch vụ, thương mại mà có hư hỏng các thiết bị thuộc phần sử dụng chung của nhà chung cư thì chủ sở hữu khu chức năng này phải thực hiện s</w:t>
      </w:r>
      <w:r w:rsidRPr="006F359F">
        <w:rPr>
          <w:sz w:val="26"/>
          <w:szCs w:val="26"/>
        </w:rPr>
        <w:t>ử</w:t>
      </w:r>
      <w:r w:rsidRPr="006F359F">
        <w:rPr>
          <w:sz w:val="26"/>
          <w:szCs w:val="26"/>
          <w:lang w:val="vi-VN"/>
        </w:rPr>
        <w:t>a chữa, thay thế theo quy định của Quy chế quản lý, sử dụng nhà chung cư do Bộ Xây dựng ban hành.</w:t>
      </w:r>
    </w:p>
    <w:p w14:paraId="137916FC" w14:textId="31D3AA68" w:rsidR="0031382A" w:rsidRPr="006F359F" w:rsidRDefault="0031382A" w:rsidP="00091383">
      <w:pPr>
        <w:pStyle w:val="NormalWeb"/>
        <w:spacing w:before="120" w:beforeAutospacing="0" w:after="120" w:afterAutospacing="0" w:line="276" w:lineRule="auto"/>
        <w:contextualSpacing/>
        <w:jc w:val="both"/>
        <w:rPr>
          <w:sz w:val="26"/>
          <w:szCs w:val="26"/>
        </w:rPr>
      </w:pPr>
      <w:r w:rsidRPr="006F359F">
        <w:rPr>
          <w:sz w:val="26"/>
          <w:szCs w:val="26"/>
          <w:lang w:val="vi-VN"/>
        </w:rPr>
        <w:lastRenderedPageBreak/>
        <w:t>5. Trường hợp vận chuyển các thiết bị, đồ dùng trong nhà chung cư hoặc vận chuyển vật liệu khi sửa chữa các hư hỏng thì phải thông báo cho Ban quản trị, đơn vị quản lý vận hành nhà chung cư và chỉ được thực hiện trong thời gian từ 8 giờ sáng tới 1</w:t>
      </w:r>
      <w:r w:rsidR="00D2270F" w:rsidRPr="006F359F">
        <w:rPr>
          <w:sz w:val="26"/>
          <w:szCs w:val="26"/>
        </w:rPr>
        <w:t>7</w:t>
      </w:r>
      <w:r w:rsidRPr="006F359F">
        <w:rPr>
          <w:sz w:val="26"/>
          <w:szCs w:val="26"/>
          <w:lang w:val="vi-VN"/>
        </w:rPr>
        <w:t xml:space="preserve"> giờ chiều hàng ngày để tránh làm ảnh hưởng đến hoạt động của nhà chung cư.</w:t>
      </w:r>
    </w:p>
    <w:p w14:paraId="5D175DBE" w14:textId="77777777" w:rsidR="00BA5532" w:rsidRPr="006F359F" w:rsidRDefault="00BA5532" w:rsidP="00091383">
      <w:pPr>
        <w:pStyle w:val="ListParagraph"/>
        <w:spacing w:before="120" w:after="120" w:line="276" w:lineRule="auto"/>
        <w:ind w:left="0"/>
        <w:rPr>
          <w:rStyle w:val="BodyText3"/>
          <w:rFonts w:eastAsia="Calibri"/>
          <w:color w:val="auto"/>
          <w:sz w:val="26"/>
          <w:szCs w:val="26"/>
          <w:shd w:val="clear" w:color="auto" w:fill="auto"/>
        </w:rPr>
      </w:pPr>
      <w:r w:rsidRPr="006F359F">
        <w:rPr>
          <w:rStyle w:val="BodyText3"/>
          <w:rFonts w:eastAsia="Calibri"/>
          <w:color w:val="auto"/>
          <w:sz w:val="26"/>
          <w:szCs w:val="26"/>
          <w:shd w:val="clear" w:color="auto" w:fill="auto"/>
        </w:rPr>
        <w:t>Sửa chữa, cải tạo phần sở hữu riêng nằm bên trong căn hộ.</w:t>
      </w:r>
    </w:p>
    <w:p w14:paraId="647419C3" w14:textId="4DEE2539" w:rsidR="00BA5532" w:rsidRPr="006F359F" w:rsidRDefault="001678F4" w:rsidP="001678F4">
      <w:pPr>
        <w:pStyle w:val="ListParagraph"/>
        <w:spacing w:before="120" w:after="120" w:line="276" w:lineRule="auto"/>
        <w:ind w:left="0"/>
        <w:rPr>
          <w:rStyle w:val="BodyText3"/>
          <w:rFonts w:eastAsia="Calibri"/>
          <w:color w:val="auto"/>
          <w:sz w:val="26"/>
          <w:szCs w:val="26"/>
          <w:shd w:val="clear" w:color="auto" w:fill="auto"/>
        </w:rPr>
      </w:pPr>
      <w:r>
        <w:rPr>
          <w:rStyle w:val="BodyText3"/>
          <w:rFonts w:eastAsia="Calibri"/>
          <w:sz w:val="26"/>
          <w:szCs w:val="26"/>
          <w:lang w:val="en-US"/>
        </w:rPr>
        <w:t xml:space="preserve">a) </w:t>
      </w:r>
      <w:r w:rsidR="00BA5532" w:rsidRPr="006F359F">
        <w:rPr>
          <w:rStyle w:val="BodyText3"/>
          <w:rFonts w:eastAsia="Calibri"/>
          <w:sz w:val="26"/>
          <w:szCs w:val="26"/>
        </w:rPr>
        <w:t>Chủ sở hữu, người sử dụng có thể thuê Ban quản lý hay các công ty chuyên nghiệp để thưc hiện.</w:t>
      </w:r>
    </w:p>
    <w:p w14:paraId="550D4294" w14:textId="7368AC2A" w:rsidR="00BA5532" w:rsidRPr="006F359F" w:rsidRDefault="001678F4" w:rsidP="001678F4">
      <w:pPr>
        <w:pStyle w:val="ListParagraph"/>
        <w:spacing w:before="120" w:after="120" w:line="276" w:lineRule="auto"/>
        <w:ind w:left="0"/>
        <w:rPr>
          <w:sz w:val="26"/>
          <w:szCs w:val="26"/>
          <w:lang w:val="vi-VN"/>
        </w:rPr>
      </w:pPr>
      <w:r>
        <w:rPr>
          <w:rStyle w:val="BodyText3"/>
          <w:rFonts w:eastAsia="Calibri"/>
          <w:sz w:val="26"/>
          <w:szCs w:val="26"/>
          <w:lang w:val="en-US"/>
        </w:rPr>
        <w:t xml:space="preserve">b) </w:t>
      </w:r>
      <w:r w:rsidR="00BA5532" w:rsidRPr="006F359F">
        <w:rPr>
          <w:rStyle w:val="BodyText3"/>
          <w:rFonts w:eastAsia="Calibri"/>
          <w:sz w:val="26"/>
          <w:szCs w:val="26"/>
        </w:rPr>
        <w:t>Trường hợp chủ sở hữu, người sử dụng thuê công ty chuyên nghiệp thì phải tuân thủ những quy định sau:</w:t>
      </w:r>
    </w:p>
    <w:p w14:paraId="78C00174" w14:textId="00BE2B22" w:rsidR="00BA5532" w:rsidRPr="006F359F" w:rsidRDefault="001678F4" w:rsidP="001678F4">
      <w:pPr>
        <w:pStyle w:val="ListParagraph"/>
        <w:spacing w:before="120" w:after="120" w:line="276" w:lineRule="auto"/>
        <w:ind w:left="0"/>
        <w:rPr>
          <w:sz w:val="26"/>
          <w:szCs w:val="26"/>
          <w:lang w:val="vi-VN"/>
        </w:rPr>
      </w:pPr>
      <w:r>
        <w:rPr>
          <w:rStyle w:val="BodyText3"/>
          <w:rFonts w:eastAsia="Calibri"/>
          <w:sz w:val="26"/>
          <w:szCs w:val="26"/>
          <w:lang w:val="en-US"/>
        </w:rPr>
        <w:t xml:space="preserve">c) </w:t>
      </w:r>
      <w:r w:rsidR="00BA5532" w:rsidRPr="006F359F">
        <w:rPr>
          <w:rStyle w:val="BodyText3"/>
          <w:rFonts w:eastAsia="Calibri"/>
          <w:sz w:val="26"/>
          <w:szCs w:val="26"/>
        </w:rPr>
        <w:t>Thông báo cho Ban quản lý để được chấp thuận các thông tin chi tiết như: biện pháp thi công (phải được Ban quản lý phê duyệt trước khi được thực hiện thi công), danh sách thợ thi công (nêu rõ họ tên, số CMND, địa chi), tiến độ thi công, cam kết tuân thủ các Quy chế và quy định của Tòa nhà của Chủ sở hữu căn hộ hoặc Đơn vị thi công.</w:t>
      </w:r>
    </w:p>
    <w:p w14:paraId="7904A93C" w14:textId="0AAB8ADD" w:rsidR="00BA5532" w:rsidRPr="006F359F" w:rsidRDefault="001678F4" w:rsidP="001678F4">
      <w:pPr>
        <w:pStyle w:val="ListParagraph"/>
        <w:spacing w:before="120" w:after="120" w:line="276" w:lineRule="auto"/>
        <w:ind w:left="0"/>
        <w:rPr>
          <w:rStyle w:val="BodyText3"/>
          <w:rFonts w:eastAsia="Calibri"/>
          <w:sz w:val="26"/>
          <w:szCs w:val="26"/>
        </w:rPr>
      </w:pPr>
      <w:r>
        <w:rPr>
          <w:rStyle w:val="BodyText3"/>
          <w:rFonts w:eastAsia="Calibri"/>
          <w:sz w:val="26"/>
          <w:szCs w:val="26"/>
          <w:lang w:val="en-US"/>
        </w:rPr>
        <w:t xml:space="preserve">d) </w:t>
      </w:r>
      <w:r w:rsidR="00BA5532" w:rsidRPr="006F359F">
        <w:rPr>
          <w:rStyle w:val="BodyText3"/>
          <w:rFonts w:eastAsia="Calibri"/>
          <w:sz w:val="26"/>
          <w:szCs w:val="26"/>
        </w:rPr>
        <w:t>Ban quản trị/ Đơn vị quản lý có quyền vào căn hộ để theo dõi, xem xét, kiểm tra và giám sát việc sửa chữa, cải tạo nhằm đảm bảo an toàn chung cho Tòa nhà, Các Công trình tiện ích chung và các Căn hộ khác.</w:t>
      </w:r>
    </w:p>
    <w:p w14:paraId="42DD6ACB" w14:textId="043957D3" w:rsidR="00BA5532" w:rsidRPr="006F359F" w:rsidRDefault="001678F4" w:rsidP="001678F4">
      <w:pPr>
        <w:pStyle w:val="ListParagraph"/>
        <w:spacing w:before="120" w:after="120" w:line="276" w:lineRule="auto"/>
        <w:ind w:left="0"/>
        <w:rPr>
          <w:rStyle w:val="BodyText3"/>
          <w:rFonts w:eastAsia="Calibri"/>
          <w:color w:val="auto"/>
          <w:sz w:val="26"/>
          <w:szCs w:val="26"/>
          <w:shd w:val="clear" w:color="auto" w:fill="auto"/>
        </w:rPr>
      </w:pPr>
      <w:r>
        <w:rPr>
          <w:rStyle w:val="BodyText3"/>
          <w:rFonts w:eastAsia="Calibri"/>
          <w:sz w:val="26"/>
          <w:szCs w:val="26"/>
          <w:lang w:val="en-US"/>
        </w:rPr>
        <w:t xml:space="preserve">e) </w:t>
      </w:r>
      <w:r w:rsidR="00BA5532" w:rsidRPr="006F359F">
        <w:rPr>
          <w:rStyle w:val="BodyText3"/>
          <w:rFonts w:eastAsia="Calibri"/>
          <w:sz w:val="26"/>
          <w:szCs w:val="26"/>
        </w:rPr>
        <w:t>Vận chuyển thiết bị, công cụ và vật liệu xây dựng phục vụ thi công, rác thải thi công vào và ra từ Căn hộ (phải đăng ký sử dụng thang máy với Đơn vị quản lý và được chấp thuận trước khi bắt đầu vận chuyển).</w:t>
      </w:r>
    </w:p>
    <w:p w14:paraId="4356BB4C" w14:textId="643151D3" w:rsidR="00BA5532" w:rsidRPr="006F359F" w:rsidRDefault="001678F4" w:rsidP="001678F4">
      <w:pPr>
        <w:pStyle w:val="ListParagraph"/>
        <w:spacing w:before="120" w:after="120" w:line="276" w:lineRule="auto"/>
        <w:ind w:left="0"/>
        <w:rPr>
          <w:rStyle w:val="BodyText3"/>
          <w:rFonts w:eastAsia="Calibri"/>
          <w:color w:val="auto"/>
          <w:sz w:val="26"/>
          <w:szCs w:val="26"/>
          <w:shd w:val="clear" w:color="auto" w:fill="auto"/>
        </w:rPr>
      </w:pPr>
      <w:r>
        <w:rPr>
          <w:rStyle w:val="BodyText3"/>
          <w:rFonts w:eastAsia="Calibri"/>
          <w:sz w:val="26"/>
          <w:szCs w:val="26"/>
          <w:lang w:val="en-US"/>
        </w:rPr>
        <w:t xml:space="preserve">f) </w:t>
      </w:r>
      <w:r w:rsidR="00BA5532" w:rsidRPr="006F359F">
        <w:rPr>
          <w:rStyle w:val="BodyText3"/>
          <w:rFonts w:eastAsia="Calibri"/>
          <w:sz w:val="26"/>
          <w:szCs w:val="26"/>
        </w:rPr>
        <w:t>Việc sửa chữa, cải tạo không được làm ảnh hưởng hay phiền hà đến sinh hoạt bình thường của cư dân khác cũng như tài sản của họ.</w:t>
      </w:r>
    </w:p>
    <w:p w14:paraId="715C2C5F" w14:textId="68135301" w:rsidR="00BA5532" w:rsidRPr="006F359F" w:rsidRDefault="001678F4" w:rsidP="001678F4">
      <w:pPr>
        <w:pStyle w:val="ListParagraph"/>
        <w:spacing w:before="120" w:after="120" w:line="276" w:lineRule="auto"/>
        <w:ind w:left="0"/>
        <w:rPr>
          <w:rStyle w:val="BodyText3"/>
          <w:rFonts w:eastAsia="Calibri"/>
          <w:sz w:val="26"/>
          <w:szCs w:val="26"/>
        </w:rPr>
      </w:pPr>
      <w:r>
        <w:rPr>
          <w:rStyle w:val="BodyText3"/>
          <w:rFonts w:eastAsia="Calibri"/>
          <w:sz w:val="26"/>
          <w:szCs w:val="26"/>
          <w:lang w:val="en-US"/>
        </w:rPr>
        <w:t xml:space="preserve">g) </w:t>
      </w:r>
      <w:r w:rsidR="00BA5532" w:rsidRPr="006F359F">
        <w:rPr>
          <w:rStyle w:val="BodyText3"/>
          <w:rFonts w:eastAsia="Calibri"/>
          <w:sz w:val="26"/>
          <w:szCs w:val="26"/>
        </w:rPr>
        <w:t xml:space="preserve">Nghiêm cấm thực hiện các hành vi: Tự ý trổ cửa, lỗ thông hơi, đục tường, cột, cơi nới, che chắn, tháo dỡ, xây thêm tường hay các công trình xây dựng khác. </w:t>
      </w:r>
      <w:r w:rsidR="00BA5532" w:rsidRPr="006F359F">
        <w:rPr>
          <w:sz w:val="26"/>
          <w:szCs w:val="26"/>
          <w:lang w:val="vi-VN"/>
        </w:rPr>
        <w:t>Thay đổi ban công, cửa ra ban công, cửa sổ và cửa ra vào chính. Lắp đặt, xây dựng, duy trì bất kì phần bổ sung bao quanh ban công của Căn hộ nếu không có chấp thuận bằng văn bản của Ban quản trị hoặc Ban quản lý.</w:t>
      </w:r>
    </w:p>
    <w:p w14:paraId="7B557F0F" w14:textId="1B7A843B" w:rsidR="00D2270F" w:rsidRPr="006F359F" w:rsidRDefault="00DA2DEB" w:rsidP="001678F4">
      <w:pPr>
        <w:pStyle w:val="NormalWeb"/>
        <w:spacing w:before="120" w:beforeAutospacing="0" w:after="120" w:afterAutospacing="0" w:line="276" w:lineRule="auto"/>
        <w:jc w:val="both"/>
        <w:rPr>
          <w:sz w:val="26"/>
          <w:szCs w:val="26"/>
        </w:rPr>
      </w:pPr>
      <w:r w:rsidRPr="006F359F">
        <w:rPr>
          <w:b/>
          <w:bCs/>
          <w:sz w:val="26"/>
          <w:szCs w:val="26"/>
          <w:lang w:val="vi-VN"/>
        </w:rPr>
        <w:t xml:space="preserve">Điều </w:t>
      </w:r>
      <w:r w:rsidR="00D2270F" w:rsidRPr="006F359F">
        <w:rPr>
          <w:b/>
          <w:bCs/>
          <w:sz w:val="26"/>
          <w:szCs w:val="26"/>
        </w:rPr>
        <w:t>5</w:t>
      </w:r>
      <w:r w:rsidRPr="006F359F">
        <w:rPr>
          <w:b/>
          <w:bCs/>
          <w:sz w:val="26"/>
          <w:szCs w:val="26"/>
          <w:lang w:val="vi-VN"/>
        </w:rPr>
        <w:t xml:space="preserve">. </w:t>
      </w:r>
      <w:r w:rsidR="00D2270F" w:rsidRPr="006F359F">
        <w:rPr>
          <w:b/>
          <w:bCs/>
          <w:sz w:val="26"/>
          <w:szCs w:val="26"/>
        </w:rPr>
        <w:t>Quy định về phòng, chống cháy nổ trong nhà chung cư</w:t>
      </w:r>
    </w:p>
    <w:p w14:paraId="0063318E" w14:textId="77777777" w:rsidR="00D2270F" w:rsidRPr="006F359F" w:rsidRDefault="00D2270F" w:rsidP="001678F4">
      <w:pPr>
        <w:pStyle w:val="NormalWeb"/>
        <w:spacing w:before="120" w:beforeAutospacing="0" w:after="0" w:afterAutospacing="0" w:line="276" w:lineRule="auto"/>
        <w:contextualSpacing/>
        <w:jc w:val="both"/>
        <w:rPr>
          <w:sz w:val="26"/>
          <w:szCs w:val="26"/>
        </w:rPr>
      </w:pPr>
      <w:r w:rsidRPr="006F359F">
        <w:rPr>
          <w:sz w:val="26"/>
          <w:szCs w:val="26"/>
        </w:rPr>
        <w:t>1. Cấm các hành vi gây mất trật tự, an toàn, cháy, nổ trong nhà chung cư; kinh doanh vật liệu gây cháy, nổ và ngành, nghề gây nguy hiểm đến tính mạng, tài sản của người sử dụng nhà chung cư theo quy định của pháp luật về phòng cháy, chữa cháy và quy định khác của pháp luật có liên quan;</w:t>
      </w:r>
    </w:p>
    <w:p w14:paraId="2CC29892" w14:textId="5A118582" w:rsidR="00DA2DEB" w:rsidRPr="006F359F" w:rsidRDefault="00BF599C" w:rsidP="001678F4">
      <w:pPr>
        <w:spacing w:after="120" w:line="276" w:lineRule="auto"/>
        <w:contextualSpacing/>
        <w:rPr>
          <w:sz w:val="26"/>
          <w:szCs w:val="26"/>
          <w:lang w:val="vi-VN"/>
        </w:rPr>
      </w:pPr>
      <w:r w:rsidRPr="006F359F">
        <w:rPr>
          <w:sz w:val="26"/>
          <w:szCs w:val="26"/>
        </w:rPr>
        <w:t xml:space="preserve">2. </w:t>
      </w:r>
      <w:r w:rsidR="00DA2DEB" w:rsidRPr="006F359F">
        <w:rPr>
          <w:sz w:val="26"/>
          <w:szCs w:val="26"/>
          <w:lang w:val="vi-VN"/>
        </w:rPr>
        <w:t>Khi gặp sự cố có thể gây nguy hiểm đến tính mạng và an toàn tài sản trong nhà chung cư thì chủ sở hữu, người sử dụng phải thông báo ngay cho Ban Quản lý nhà chung cư để xử lý.</w:t>
      </w:r>
    </w:p>
    <w:p w14:paraId="4063F101" w14:textId="24788AB0" w:rsidR="00DA2DEB" w:rsidRPr="006F359F" w:rsidRDefault="00BF599C" w:rsidP="001678F4">
      <w:pPr>
        <w:spacing w:before="120" w:after="120" w:line="276" w:lineRule="auto"/>
        <w:rPr>
          <w:sz w:val="26"/>
          <w:szCs w:val="26"/>
          <w:lang w:val="vi-VN"/>
        </w:rPr>
      </w:pPr>
      <w:r w:rsidRPr="006F359F">
        <w:rPr>
          <w:sz w:val="26"/>
          <w:szCs w:val="26"/>
        </w:rPr>
        <w:t xml:space="preserve">3. </w:t>
      </w:r>
      <w:r w:rsidR="00DA2DEB" w:rsidRPr="006F359F">
        <w:rPr>
          <w:sz w:val="26"/>
          <w:szCs w:val="26"/>
          <w:lang w:val="vi-VN"/>
        </w:rPr>
        <w:t>Trường hợp gặp sự cố khẩn cấp, cần thiết phải sơ tán người ra khỏi nhà chung cư thì phải thực hiện theo hướng dẫn trên loa phát thanh hoặc biển chỉ dẫn thoát hiểm hoặc hướng dẫn của bảo vệ, đơn vị có thẩm quyền để di chuyển người đến nơi an toàn.</w:t>
      </w:r>
    </w:p>
    <w:p w14:paraId="552196A4" w14:textId="5BC973A0" w:rsidR="00DA2DEB" w:rsidRPr="006F359F" w:rsidRDefault="00DA2DEB" w:rsidP="001678F4">
      <w:pPr>
        <w:spacing w:before="120" w:after="120" w:line="276" w:lineRule="auto"/>
        <w:rPr>
          <w:sz w:val="26"/>
          <w:szCs w:val="26"/>
          <w:lang w:val="vi-VN"/>
        </w:rPr>
      </w:pPr>
      <w:r w:rsidRPr="006F359F">
        <w:rPr>
          <w:b/>
          <w:bCs/>
          <w:sz w:val="26"/>
          <w:szCs w:val="26"/>
          <w:lang w:val="vi-VN"/>
        </w:rPr>
        <w:t xml:space="preserve">Điều </w:t>
      </w:r>
      <w:r w:rsidR="00BF599C" w:rsidRPr="006F359F">
        <w:rPr>
          <w:b/>
          <w:bCs/>
          <w:sz w:val="26"/>
          <w:szCs w:val="26"/>
        </w:rPr>
        <w:t>6</w:t>
      </w:r>
      <w:r w:rsidRPr="006F359F">
        <w:rPr>
          <w:b/>
          <w:bCs/>
          <w:sz w:val="26"/>
          <w:szCs w:val="26"/>
          <w:lang w:val="vi-VN"/>
        </w:rPr>
        <w:t>. Quy định về việc công khai thông tin của nhà chung cư</w:t>
      </w:r>
    </w:p>
    <w:p w14:paraId="049D0545" w14:textId="163596C5" w:rsidR="00DA2DEB" w:rsidRPr="006F359F" w:rsidRDefault="00DA2DEB" w:rsidP="00091383">
      <w:pPr>
        <w:spacing w:before="120" w:after="120" w:line="276" w:lineRule="auto"/>
        <w:contextualSpacing/>
        <w:rPr>
          <w:sz w:val="26"/>
          <w:szCs w:val="26"/>
          <w:lang w:val="vi-VN"/>
        </w:rPr>
      </w:pPr>
      <w:r w:rsidRPr="006F359F">
        <w:rPr>
          <w:sz w:val="26"/>
          <w:szCs w:val="26"/>
          <w:lang w:val="vi-VN"/>
        </w:rPr>
        <w:t>1. Ban Quản lý nhà chung cư phải thông báo công khai các thông tin có liên quan đến việc quản lý, sử dụng nhà chung cư trên bản tin hoặc bảng thông báo hoặc phương tiện thông tin khác của nhà chung cư.</w:t>
      </w:r>
    </w:p>
    <w:p w14:paraId="16DFECEE" w14:textId="20E5BFF6" w:rsidR="00DA2DEB" w:rsidRPr="006F359F" w:rsidRDefault="00DA2DEB" w:rsidP="001678F4">
      <w:pPr>
        <w:spacing w:before="120" w:after="120" w:line="276" w:lineRule="auto"/>
        <w:rPr>
          <w:sz w:val="26"/>
          <w:szCs w:val="26"/>
          <w:lang w:val="vi-VN"/>
        </w:rPr>
      </w:pPr>
      <w:r w:rsidRPr="006F359F">
        <w:rPr>
          <w:sz w:val="26"/>
          <w:szCs w:val="26"/>
          <w:lang w:val="vi-VN"/>
        </w:rPr>
        <w:lastRenderedPageBreak/>
        <w:t>2. Các nội quy về phòng cháy, chữa cháy phải được gắn đúng nơi quy định; nội quy sử dụng thang máy phải được gắn bên cạnh thiết bị này để đảm bảo việc sử dụng được an toàn, thuận tiện.</w:t>
      </w:r>
    </w:p>
    <w:p w14:paraId="2791172B" w14:textId="0AFBD91B" w:rsidR="00236E4C" w:rsidRPr="006F359F" w:rsidRDefault="00236E4C" w:rsidP="00091383">
      <w:pPr>
        <w:spacing w:before="120" w:after="120" w:line="276" w:lineRule="auto"/>
        <w:contextualSpacing/>
        <w:rPr>
          <w:b/>
          <w:sz w:val="26"/>
          <w:szCs w:val="26"/>
          <w:lang w:val="vi-VN"/>
        </w:rPr>
      </w:pPr>
      <w:r w:rsidRPr="006F359F">
        <w:rPr>
          <w:b/>
          <w:sz w:val="26"/>
          <w:szCs w:val="26"/>
          <w:lang w:val="vi-VN"/>
        </w:rPr>
        <w:t xml:space="preserve">Điều </w:t>
      </w:r>
      <w:r w:rsidR="00BF599C" w:rsidRPr="006F359F">
        <w:rPr>
          <w:b/>
          <w:sz w:val="26"/>
          <w:szCs w:val="26"/>
        </w:rPr>
        <w:t>7</w:t>
      </w:r>
      <w:r w:rsidRPr="006F359F">
        <w:rPr>
          <w:b/>
          <w:sz w:val="26"/>
          <w:szCs w:val="26"/>
          <w:lang w:val="vi-VN"/>
        </w:rPr>
        <w:t>. Quyền và nghĩa vụ của chủ sở hữu, người sử dụng nhà chung cư</w:t>
      </w:r>
    </w:p>
    <w:p w14:paraId="20CACC5C" w14:textId="6075980E" w:rsidR="00236E4C" w:rsidRPr="006F359F" w:rsidRDefault="00236E4C" w:rsidP="00091383">
      <w:pPr>
        <w:pStyle w:val="NormalWeb"/>
        <w:shd w:val="clear" w:color="auto" w:fill="FFFFFF"/>
        <w:spacing w:before="120" w:beforeAutospacing="0" w:after="120" w:afterAutospacing="0" w:line="276" w:lineRule="auto"/>
        <w:contextualSpacing/>
        <w:jc w:val="both"/>
        <w:rPr>
          <w:color w:val="000000"/>
          <w:sz w:val="26"/>
          <w:szCs w:val="26"/>
          <w:lang w:val="vi-VN"/>
        </w:rPr>
      </w:pPr>
      <w:r w:rsidRPr="006F359F">
        <w:rPr>
          <w:sz w:val="26"/>
          <w:szCs w:val="26"/>
          <w:lang w:val="vi-VN"/>
        </w:rPr>
        <w:t xml:space="preserve">1. </w:t>
      </w:r>
      <w:r w:rsidRPr="006F359F">
        <w:rPr>
          <w:color w:val="000000"/>
          <w:sz w:val="26"/>
          <w:szCs w:val="26"/>
          <w:lang w:val="vi-VN"/>
        </w:rPr>
        <w:t>Yêu cầu Ban quản trị và Ban Quản lý nhà chung cư cung cấp thông tin, các nội dung liên quan đến quản lý, sử dụng nhà chung cư.</w:t>
      </w:r>
    </w:p>
    <w:p w14:paraId="1F0EA5CA" w14:textId="1B654504" w:rsidR="00236E4C" w:rsidRPr="006F359F" w:rsidRDefault="00236E4C" w:rsidP="00091383">
      <w:pPr>
        <w:pStyle w:val="NormalWeb"/>
        <w:shd w:val="clear" w:color="auto" w:fill="FFFFFF"/>
        <w:spacing w:before="120" w:beforeAutospacing="0" w:after="120" w:afterAutospacing="0" w:line="276" w:lineRule="auto"/>
        <w:contextualSpacing/>
        <w:jc w:val="both"/>
        <w:rPr>
          <w:color w:val="000000"/>
          <w:sz w:val="26"/>
          <w:szCs w:val="26"/>
          <w:lang w:val="vi-VN"/>
        </w:rPr>
      </w:pPr>
      <w:r w:rsidRPr="006F359F">
        <w:rPr>
          <w:color w:val="000000"/>
          <w:sz w:val="26"/>
          <w:szCs w:val="26"/>
          <w:lang w:val="vi-VN"/>
        </w:rPr>
        <w:t>2. Chủ sở hữu nhà chung cư có trách nhiệm đóng bảo hiểm cháy, nổ theo quy định của pháp luật.</w:t>
      </w:r>
    </w:p>
    <w:p w14:paraId="0FFAEAFC" w14:textId="171568DF" w:rsidR="008F6056" w:rsidRPr="006F359F" w:rsidRDefault="00236E4C" w:rsidP="00091383">
      <w:pPr>
        <w:pStyle w:val="NormalWeb"/>
        <w:shd w:val="clear" w:color="auto" w:fill="FFFFFF"/>
        <w:spacing w:before="120" w:beforeAutospacing="0" w:after="120" w:afterAutospacing="0" w:line="276" w:lineRule="auto"/>
        <w:contextualSpacing/>
        <w:jc w:val="both"/>
        <w:rPr>
          <w:color w:val="000000"/>
          <w:sz w:val="26"/>
          <w:szCs w:val="26"/>
          <w:lang w:val="vi-VN"/>
        </w:rPr>
      </w:pPr>
      <w:r w:rsidRPr="006F359F">
        <w:rPr>
          <w:color w:val="000000"/>
          <w:sz w:val="26"/>
          <w:szCs w:val="26"/>
          <w:lang w:val="vi-VN"/>
        </w:rPr>
        <w:t>3. Chấp hành nghiêm chỉnh các quy định của Bản nội quy này và Quy chế quản lý, sử dụng nhà chung cư do Bộ Xây dựng ban hành.</w:t>
      </w:r>
    </w:p>
    <w:p w14:paraId="5DC1CAF7" w14:textId="2B64F241" w:rsidR="00236E4C" w:rsidRPr="006F359F" w:rsidRDefault="00236E4C" w:rsidP="00091383">
      <w:pPr>
        <w:pStyle w:val="NormalWeb"/>
        <w:shd w:val="clear" w:color="auto" w:fill="FFFFFF"/>
        <w:spacing w:before="120" w:beforeAutospacing="0" w:after="120" w:afterAutospacing="0" w:line="276" w:lineRule="auto"/>
        <w:contextualSpacing/>
        <w:jc w:val="both"/>
        <w:rPr>
          <w:color w:val="000000"/>
          <w:sz w:val="26"/>
          <w:szCs w:val="26"/>
          <w:lang w:val="vi-VN"/>
        </w:rPr>
      </w:pPr>
      <w:r w:rsidRPr="006F359F">
        <w:rPr>
          <w:color w:val="000000"/>
          <w:sz w:val="26"/>
          <w:szCs w:val="26"/>
          <w:lang w:val="vi-VN"/>
        </w:rPr>
        <w:t>4. Đóng đầy đủ, đúng thời hạn kinh phí quản lý vận hành nhà chung cư và các chi phí khác theo quy định của pháp luật và theo thỏa thuận với các nhà cung cấp dịch vụ.</w:t>
      </w:r>
    </w:p>
    <w:p w14:paraId="6E945FF0" w14:textId="5AAE66C7" w:rsidR="00E85430" w:rsidRPr="006F359F" w:rsidRDefault="00E85430" w:rsidP="00762596">
      <w:pPr>
        <w:pStyle w:val="NormalWeb"/>
        <w:shd w:val="clear" w:color="auto" w:fill="FFFFFF"/>
        <w:spacing w:before="120" w:beforeAutospacing="0" w:after="0" w:afterAutospacing="0" w:line="276" w:lineRule="auto"/>
        <w:contextualSpacing/>
        <w:jc w:val="both"/>
        <w:rPr>
          <w:color w:val="000000"/>
          <w:sz w:val="26"/>
          <w:szCs w:val="26"/>
          <w:lang w:val="vi-VN"/>
        </w:rPr>
      </w:pPr>
      <w:r w:rsidRPr="006F359F">
        <w:rPr>
          <w:color w:val="000000"/>
          <w:sz w:val="26"/>
          <w:szCs w:val="26"/>
          <w:lang w:val="vi-VN"/>
        </w:rPr>
        <w:t>5. Không được lắp đặt ăng – ten, thiết bị thu phát sóng nằm ngoài căn hộ, trên mái, ban công hoặc mặt ngoài của khu nhà mà không có sự chấp thuận bằng văn bản của Ban quản trị, Ban quản lý nhà chung cư.</w:t>
      </w:r>
    </w:p>
    <w:p w14:paraId="4D315DD7" w14:textId="6FA9BEDA" w:rsidR="00E85430" w:rsidRPr="006F359F" w:rsidRDefault="00E85430" w:rsidP="00762596">
      <w:pPr>
        <w:spacing w:after="120" w:line="276" w:lineRule="auto"/>
        <w:contextualSpacing/>
        <w:rPr>
          <w:sz w:val="26"/>
          <w:szCs w:val="26"/>
          <w:lang w:val="vi-VN"/>
        </w:rPr>
      </w:pPr>
      <w:r w:rsidRPr="006F359F">
        <w:rPr>
          <w:sz w:val="26"/>
          <w:szCs w:val="26"/>
          <w:lang w:val="vi-VN"/>
        </w:rPr>
        <w:t>6. Trẻ em chơi ở khu vực thuộc Diện tích và Tài sản chung</w:t>
      </w:r>
    </w:p>
    <w:p w14:paraId="79E9F16B" w14:textId="04DD8267" w:rsidR="00E85430" w:rsidRPr="006F359F" w:rsidRDefault="00762596" w:rsidP="00762596">
      <w:pPr>
        <w:spacing w:before="120" w:after="120" w:line="276" w:lineRule="auto"/>
        <w:contextualSpacing/>
        <w:rPr>
          <w:sz w:val="26"/>
          <w:szCs w:val="26"/>
          <w:lang w:val="vi-VN"/>
        </w:rPr>
      </w:pPr>
      <w:r>
        <w:rPr>
          <w:sz w:val="26"/>
          <w:szCs w:val="26"/>
        </w:rPr>
        <w:t xml:space="preserve">a) </w:t>
      </w:r>
      <w:r w:rsidR="00E85430" w:rsidRPr="006F359F">
        <w:rPr>
          <w:sz w:val="26"/>
          <w:szCs w:val="26"/>
          <w:lang w:val="vi-VN"/>
        </w:rPr>
        <w:t>Chủ sở hữu và/hoặc Người sử dụng khác/Người cư ngụ khác chịu trách nhiệm đảm bảo rằng con em mình khi chơi ở khu vực thuộc Diện tích và Tài sản chung sẽ không:</w:t>
      </w:r>
    </w:p>
    <w:p w14:paraId="1EDFA0CA" w14:textId="77777777" w:rsidR="00E85430" w:rsidRPr="006F359F" w:rsidRDefault="00E85430" w:rsidP="00091383">
      <w:pPr>
        <w:spacing w:before="120" w:after="120" w:line="276" w:lineRule="auto"/>
        <w:contextualSpacing/>
        <w:rPr>
          <w:sz w:val="26"/>
          <w:szCs w:val="26"/>
          <w:lang w:val="vi-VN"/>
        </w:rPr>
      </w:pPr>
      <w:r w:rsidRPr="006F359F">
        <w:rPr>
          <w:sz w:val="26"/>
          <w:szCs w:val="26"/>
          <w:lang w:val="vi-VN"/>
        </w:rPr>
        <w:t>- Gây bất kỳ thiệt hại nào cho diện tích và tài sản căn hộ.</w:t>
      </w:r>
    </w:p>
    <w:p w14:paraId="0428363C" w14:textId="77777777" w:rsidR="00E85430" w:rsidRPr="006F359F" w:rsidRDefault="00E85430" w:rsidP="00091383">
      <w:pPr>
        <w:spacing w:before="120" w:after="120" w:line="276" w:lineRule="auto"/>
        <w:contextualSpacing/>
        <w:rPr>
          <w:sz w:val="26"/>
          <w:szCs w:val="26"/>
          <w:lang w:val="vi-VN"/>
        </w:rPr>
      </w:pPr>
      <w:r w:rsidRPr="006F359F">
        <w:rPr>
          <w:sz w:val="26"/>
          <w:szCs w:val="26"/>
          <w:lang w:val="vi-VN"/>
        </w:rPr>
        <w:t>- Gây ồn ào gây ảnh hưởng đến sự yên tĩnh cùa các cư dân khác của các Căn hộ</w:t>
      </w:r>
      <w:bookmarkStart w:id="1" w:name="bookmark17"/>
      <w:r w:rsidRPr="006F359F">
        <w:rPr>
          <w:sz w:val="26"/>
          <w:szCs w:val="26"/>
          <w:lang w:val="vi-VN"/>
        </w:rPr>
        <w:t xml:space="preserve"> khác.</w:t>
      </w:r>
      <w:bookmarkEnd w:id="1"/>
    </w:p>
    <w:p w14:paraId="15B54EE7" w14:textId="0B70C68D" w:rsidR="00E85430" w:rsidRPr="006F359F" w:rsidRDefault="00762596" w:rsidP="00091383">
      <w:pPr>
        <w:spacing w:before="120" w:after="120" w:line="276" w:lineRule="auto"/>
        <w:contextualSpacing/>
        <w:rPr>
          <w:sz w:val="26"/>
          <w:szCs w:val="26"/>
          <w:lang w:val="vi-VN"/>
        </w:rPr>
      </w:pPr>
      <w:r>
        <w:rPr>
          <w:sz w:val="26"/>
          <w:szCs w:val="26"/>
        </w:rPr>
        <w:t xml:space="preserve">b) </w:t>
      </w:r>
      <w:r w:rsidR="00E85430" w:rsidRPr="006F359F">
        <w:rPr>
          <w:sz w:val="26"/>
          <w:szCs w:val="26"/>
          <w:lang w:val="vi-VN"/>
        </w:rPr>
        <w:t>Không gây ảnh hưởng đến các quy định trên, nghiêm cấm chơi trò chơi, đạp xe và các hành vi tương tự ở hành lang, cầu thang trong Khu nhà ở thu nhập thấp.</w:t>
      </w:r>
    </w:p>
    <w:p w14:paraId="67A0A2BF" w14:textId="007DC64D" w:rsidR="00642D6C" w:rsidRPr="006F359F" w:rsidRDefault="00642D6C" w:rsidP="00091383">
      <w:pPr>
        <w:spacing w:before="120" w:after="120" w:line="276" w:lineRule="auto"/>
        <w:contextualSpacing/>
        <w:rPr>
          <w:sz w:val="26"/>
          <w:szCs w:val="26"/>
          <w:lang w:val="vi-VN"/>
        </w:rPr>
      </w:pPr>
      <w:r w:rsidRPr="006F359F">
        <w:rPr>
          <w:color w:val="000000"/>
          <w:sz w:val="26"/>
          <w:szCs w:val="26"/>
          <w:lang w:val="vi-VN"/>
        </w:rPr>
        <w:t xml:space="preserve">7. Quy định đối với </w:t>
      </w:r>
      <w:r w:rsidRPr="006F359F">
        <w:rPr>
          <w:sz w:val="26"/>
          <w:szCs w:val="26"/>
          <w:lang w:val="vi-VN"/>
        </w:rPr>
        <w:t>vật nuôi trong nhà</w:t>
      </w:r>
      <w:r w:rsidR="001E6E1E" w:rsidRPr="006F359F">
        <w:rPr>
          <w:sz w:val="26"/>
          <w:szCs w:val="26"/>
          <w:lang w:val="vi-VN"/>
        </w:rPr>
        <w:t>:</w:t>
      </w:r>
    </w:p>
    <w:p w14:paraId="18906762" w14:textId="00D20988" w:rsidR="00642D6C" w:rsidRPr="006F359F" w:rsidRDefault="00762596" w:rsidP="00762596">
      <w:pPr>
        <w:spacing w:before="120" w:after="120" w:line="276" w:lineRule="auto"/>
        <w:contextualSpacing/>
        <w:rPr>
          <w:sz w:val="26"/>
          <w:szCs w:val="26"/>
          <w:lang w:val="vi-VN"/>
        </w:rPr>
      </w:pPr>
      <w:r>
        <w:rPr>
          <w:sz w:val="26"/>
          <w:szCs w:val="26"/>
        </w:rPr>
        <w:t xml:space="preserve">a) </w:t>
      </w:r>
      <w:r w:rsidR="00642D6C" w:rsidRPr="006F359F">
        <w:rPr>
          <w:sz w:val="26"/>
          <w:szCs w:val="26"/>
          <w:lang w:val="vi-VN"/>
        </w:rPr>
        <w:t>Chỉ những vật nuôi làm cảnh trong nhà, vật nuôi không gây nguy hiểm, vật nuôi không làm ảnh hưởng đến cuộc sổng, sinh hoạt của dân cư hoặc vật nuôi khác.</w:t>
      </w:r>
    </w:p>
    <w:p w14:paraId="76DAE6F3" w14:textId="70479E63" w:rsidR="00642D6C" w:rsidRPr="006F359F" w:rsidRDefault="00762596" w:rsidP="00762596">
      <w:pPr>
        <w:spacing w:before="120" w:after="120" w:line="276" w:lineRule="auto"/>
        <w:contextualSpacing/>
        <w:rPr>
          <w:sz w:val="26"/>
          <w:szCs w:val="26"/>
          <w:lang w:val="vi-VN"/>
        </w:rPr>
      </w:pPr>
      <w:r>
        <w:rPr>
          <w:sz w:val="26"/>
          <w:szCs w:val="26"/>
        </w:rPr>
        <w:t xml:space="preserve">b) </w:t>
      </w:r>
      <w:r w:rsidR="00642D6C" w:rsidRPr="006F359F">
        <w:rPr>
          <w:sz w:val="26"/>
          <w:szCs w:val="26"/>
          <w:lang w:val="vi-VN"/>
        </w:rPr>
        <w:t>Mọi vật nuôi không được phép thả ở khu vực thuộc Diện tích và Tài sản chung trừ khi có dây buộc và có sự kiểm soát của chủ vật nuôi</w:t>
      </w:r>
      <w:r w:rsidR="00062B79" w:rsidRPr="006F359F">
        <w:rPr>
          <w:sz w:val="26"/>
          <w:szCs w:val="26"/>
          <w:lang w:val="vi-VN"/>
        </w:rPr>
        <w:t xml:space="preserve"> đảm bảo an toàn cho người khác</w:t>
      </w:r>
      <w:r w:rsidR="00642D6C" w:rsidRPr="006F359F">
        <w:rPr>
          <w:sz w:val="26"/>
          <w:szCs w:val="26"/>
          <w:lang w:val="vi-VN"/>
        </w:rPr>
        <w:t>.</w:t>
      </w:r>
    </w:p>
    <w:p w14:paraId="46DAFC00" w14:textId="08E0EEF4" w:rsidR="00642D6C" w:rsidRPr="006F359F" w:rsidRDefault="00762596" w:rsidP="00762596">
      <w:pPr>
        <w:spacing w:before="120" w:after="120" w:line="276" w:lineRule="auto"/>
        <w:contextualSpacing/>
        <w:rPr>
          <w:sz w:val="26"/>
          <w:szCs w:val="26"/>
          <w:lang w:val="vi-VN"/>
        </w:rPr>
      </w:pPr>
      <w:r>
        <w:rPr>
          <w:sz w:val="26"/>
          <w:szCs w:val="26"/>
        </w:rPr>
        <w:t xml:space="preserve">c) </w:t>
      </w:r>
      <w:r w:rsidR="00642D6C" w:rsidRPr="006F359F">
        <w:rPr>
          <w:sz w:val="26"/>
          <w:szCs w:val="26"/>
          <w:lang w:val="vi-VN"/>
        </w:rPr>
        <w:t>Chủ của vật nuôi sẽ chịu trách nhiệm về mọi chi phí cho việc dọn vệ sinh và/hoặc sửa chữa Diện tích và Tài sản chung bị làm bẩn hoặc gây thiệt hại bởi vật nuôi của mình.</w:t>
      </w:r>
      <w:r w:rsidR="00062B79" w:rsidRPr="006F359F">
        <w:rPr>
          <w:sz w:val="26"/>
          <w:szCs w:val="26"/>
          <w:lang w:val="vi-VN"/>
        </w:rPr>
        <w:t xml:space="preserve"> Chịu trách nhiệm trước pháp luật về việc vật nuôi gây tổn hại cho tài sản, sức khoẻ, tính mạng cho người khác.</w:t>
      </w:r>
    </w:p>
    <w:p w14:paraId="5A02726D" w14:textId="5D8683B4" w:rsidR="00E85430" w:rsidRPr="006F359F" w:rsidRDefault="00762596" w:rsidP="00762596">
      <w:pPr>
        <w:spacing w:before="120" w:after="120" w:line="276" w:lineRule="auto"/>
        <w:rPr>
          <w:sz w:val="26"/>
          <w:szCs w:val="26"/>
          <w:lang w:val="vi-VN"/>
        </w:rPr>
      </w:pPr>
      <w:r>
        <w:rPr>
          <w:sz w:val="26"/>
          <w:szCs w:val="26"/>
        </w:rPr>
        <w:t xml:space="preserve">d) </w:t>
      </w:r>
      <w:r w:rsidR="00642D6C" w:rsidRPr="006F359F">
        <w:rPr>
          <w:sz w:val="26"/>
          <w:szCs w:val="26"/>
          <w:lang w:val="vi-VN"/>
        </w:rPr>
        <w:t>Chủ của vật nuôi phải ngay lập tức từ bỏ việc nuôi vật nuôi trong Căn hộ nếu Ban quản trị hoặc Công ty quản lý nhận được khiếu nại (theo bất kỳ hình thức nào) phản ánh của bất kỳ một Chủ sở hữu và/hoặc Người sử dụng khác/Người cư ngụ khác nào về việc vật nuôi đó làm phiền đến cuộc sống, sinh hoạt của họ.</w:t>
      </w:r>
    </w:p>
    <w:p w14:paraId="2AECA50D" w14:textId="7CC0E9C7" w:rsidR="00DA2DEB" w:rsidRPr="006F359F" w:rsidRDefault="00DA2DEB" w:rsidP="00762596">
      <w:pPr>
        <w:spacing w:before="120" w:after="120" w:line="276" w:lineRule="auto"/>
        <w:rPr>
          <w:sz w:val="26"/>
          <w:szCs w:val="26"/>
          <w:lang w:val="vi-VN"/>
        </w:rPr>
      </w:pPr>
      <w:r w:rsidRPr="006F359F">
        <w:rPr>
          <w:b/>
          <w:bCs/>
          <w:sz w:val="26"/>
          <w:szCs w:val="26"/>
          <w:lang w:val="vi-VN"/>
        </w:rPr>
        <w:t xml:space="preserve">Điều </w:t>
      </w:r>
      <w:r w:rsidR="00BF599C" w:rsidRPr="006F359F">
        <w:rPr>
          <w:b/>
          <w:bCs/>
          <w:sz w:val="26"/>
          <w:szCs w:val="26"/>
        </w:rPr>
        <w:t>8</w:t>
      </w:r>
      <w:r w:rsidRPr="006F359F">
        <w:rPr>
          <w:b/>
          <w:bCs/>
          <w:sz w:val="26"/>
          <w:szCs w:val="26"/>
          <w:lang w:val="vi-VN"/>
        </w:rPr>
        <w:t>. Xử lý các hành vi vi phạm</w:t>
      </w:r>
    </w:p>
    <w:p w14:paraId="374C3C4F" w14:textId="77777777" w:rsidR="00C8285B" w:rsidRPr="006F359F" w:rsidRDefault="00C8285B" w:rsidP="00091383">
      <w:pPr>
        <w:pStyle w:val="NormalWeb"/>
        <w:spacing w:before="120" w:beforeAutospacing="0" w:after="120" w:afterAutospacing="0" w:line="276" w:lineRule="auto"/>
        <w:contextualSpacing/>
        <w:jc w:val="both"/>
        <w:rPr>
          <w:sz w:val="26"/>
          <w:szCs w:val="26"/>
        </w:rPr>
      </w:pPr>
      <w:r w:rsidRPr="006F359F">
        <w:rPr>
          <w:sz w:val="26"/>
          <w:szCs w:val="26"/>
          <w:lang w:val="vi-VN"/>
        </w:rPr>
        <w:t>1. Thành viên Ban quản trị, đơn vị quản lý vận hành nhà chung cư, chủ sở hữu, người sử dụng, người tạm trú và khách ra vào nhà chung cư nếu có hành vi vi phạm các quy định của Bản nội quy này hoặc vi phạm quy định của Quy chế quản lý, sử dụng nhà chung cư do Bộ Xây dựng ban hành thì tùy theo mức độ vi phạm sẽ bị xem xét, xử lý theo quy định của pháp Luật và phải bồi thường thiệt hại do hành vi vi phạm của mình gây ra.</w:t>
      </w:r>
    </w:p>
    <w:p w14:paraId="02B269F6" w14:textId="77777777" w:rsidR="00C8285B" w:rsidRPr="006F359F" w:rsidRDefault="00C8285B" w:rsidP="00091383">
      <w:pPr>
        <w:pStyle w:val="NormalWeb"/>
        <w:spacing w:before="120" w:beforeAutospacing="0" w:after="120" w:afterAutospacing="0" w:line="276" w:lineRule="auto"/>
        <w:contextualSpacing/>
        <w:jc w:val="both"/>
        <w:rPr>
          <w:sz w:val="26"/>
          <w:szCs w:val="26"/>
        </w:rPr>
      </w:pPr>
      <w:r w:rsidRPr="006F359F">
        <w:rPr>
          <w:sz w:val="26"/>
          <w:szCs w:val="26"/>
          <w:lang w:val="vi-VN"/>
        </w:rPr>
        <w:lastRenderedPageBreak/>
        <w:t>2. Thành viên Ban quản trị, đơn vị quản lý vận hành nhà chung cư, chủ sở hữu, người sử dụng phải nghiêm chỉnh chấp hành quyết định xử lý vi phạm của cơ quan, tổ chức có thẩm quyền.</w:t>
      </w:r>
    </w:p>
    <w:p w14:paraId="797FA7BF" w14:textId="7C3E858F" w:rsidR="008B0AC7" w:rsidRPr="006F359F" w:rsidRDefault="008B0AC7" w:rsidP="00762596">
      <w:pPr>
        <w:spacing w:before="120" w:after="120" w:line="276" w:lineRule="auto"/>
        <w:rPr>
          <w:b/>
          <w:bCs/>
          <w:sz w:val="26"/>
          <w:szCs w:val="26"/>
          <w:lang w:val="vi-VN"/>
        </w:rPr>
      </w:pPr>
      <w:r w:rsidRPr="006F359F">
        <w:rPr>
          <w:b/>
          <w:sz w:val="26"/>
          <w:szCs w:val="26"/>
          <w:lang w:val="vi-VN"/>
        </w:rPr>
        <w:t>Điề</w:t>
      </w:r>
      <w:r w:rsidR="00A11D5B" w:rsidRPr="006F359F">
        <w:rPr>
          <w:b/>
          <w:sz w:val="26"/>
          <w:szCs w:val="26"/>
        </w:rPr>
        <w:t>u 9.</w:t>
      </w:r>
      <w:r w:rsidR="00A3116F" w:rsidRPr="006F359F">
        <w:rPr>
          <w:b/>
          <w:sz w:val="26"/>
          <w:szCs w:val="26"/>
          <w:lang w:val="vi-VN"/>
        </w:rPr>
        <w:t xml:space="preserve"> </w:t>
      </w:r>
      <w:r w:rsidRPr="006F359F">
        <w:rPr>
          <w:b/>
          <w:sz w:val="26"/>
          <w:szCs w:val="26"/>
          <w:lang w:val="vi-VN"/>
        </w:rPr>
        <w:t>Giải quyết tranh chấp</w:t>
      </w:r>
    </w:p>
    <w:p w14:paraId="31534CB0" w14:textId="6070A07E" w:rsidR="008B0AC7" w:rsidRPr="00762596" w:rsidRDefault="00762596" w:rsidP="00C42216">
      <w:pPr>
        <w:spacing w:before="120" w:line="276" w:lineRule="auto"/>
        <w:rPr>
          <w:rStyle w:val="BodyText3"/>
          <w:rFonts w:eastAsia="Calibri"/>
          <w:b/>
          <w:sz w:val="26"/>
          <w:szCs w:val="26"/>
        </w:rPr>
      </w:pPr>
      <w:r>
        <w:rPr>
          <w:rStyle w:val="BodyText3"/>
          <w:rFonts w:eastAsia="Calibri"/>
          <w:sz w:val="26"/>
          <w:szCs w:val="26"/>
          <w:lang w:val="en-US"/>
        </w:rPr>
        <w:t xml:space="preserve">1. </w:t>
      </w:r>
      <w:r w:rsidR="008B0AC7" w:rsidRPr="00762596">
        <w:rPr>
          <w:rStyle w:val="BodyText3"/>
          <w:rFonts w:eastAsia="Calibri"/>
          <w:sz w:val="26"/>
          <w:szCs w:val="26"/>
        </w:rPr>
        <w:t>Giải quyết tranh chấp.</w:t>
      </w:r>
    </w:p>
    <w:p w14:paraId="63B1D0FB" w14:textId="4CC9EEBF" w:rsidR="00575E69" w:rsidRPr="006F359F" w:rsidRDefault="00762596" w:rsidP="00C42216">
      <w:pPr>
        <w:pStyle w:val="ListParagraph"/>
        <w:spacing w:after="120" w:line="276" w:lineRule="auto"/>
        <w:ind w:left="0"/>
        <w:rPr>
          <w:rStyle w:val="BodyText3"/>
          <w:rFonts w:eastAsia="Calibri"/>
          <w:b/>
          <w:sz w:val="26"/>
          <w:szCs w:val="26"/>
        </w:rPr>
      </w:pPr>
      <w:r>
        <w:rPr>
          <w:rStyle w:val="BodyText3"/>
          <w:rFonts w:eastAsia="Calibri"/>
          <w:sz w:val="26"/>
          <w:szCs w:val="26"/>
          <w:lang w:val="en-US"/>
        </w:rPr>
        <w:t xml:space="preserve">a) </w:t>
      </w:r>
      <w:r w:rsidR="00AB7AF5" w:rsidRPr="006F359F">
        <w:rPr>
          <w:rStyle w:val="BodyText3"/>
          <w:rFonts w:eastAsia="Calibri"/>
          <w:sz w:val="26"/>
          <w:szCs w:val="26"/>
        </w:rPr>
        <w:t>Các tranh chấp liên quan đến quyền sở hữu trong khu căn hộ do Toà án có thẩm quyền giải quyết.</w:t>
      </w:r>
    </w:p>
    <w:p w14:paraId="37AB0D3E" w14:textId="4BBADE82" w:rsidR="00575E69" w:rsidRPr="006F359F" w:rsidRDefault="00762596" w:rsidP="00C42216">
      <w:pPr>
        <w:pStyle w:val="ListParagraph"/>
        <w:spacing w:before="120" w:line="276" w:lineRule="auto"/>
        <w:ind w:left="0"/>
        <w:rPr>
          <w:rStyle w:val="BodyText3"/>
          <w:rFonts w:eastAsia="Calibri"/>
          <w:b/>
          <w:sz w:val="26"/>
          <w:szCs w:val="26"/>
        </w:rPr>
      </w:pPr>
      <w:r>
        <w:rPr>
          <w:rStyle w:val="BodyText3"/>
          <w:rFonts w:eastAsia="Calibri"/>
          <w:sz w:val="26"/>
          <w:szCs w:val="26"/>
          <w:lang w:val="en-US"/>
        </w:rPr>
        <w:t xml:space="preserve">b) </w:t>
      </w:r>
      <w:r w:rsidR="00AB7AF5" w:rsidRPr="006F359F">
        <w:rPr>
          <w:rStyle w:val="BodyText3"/>
          <w:rFonts w:eastAsia="Calibri"/>
          <w:sz w:val="26"/>
          <w:szCs w:val="26"/>
        </w:rPr>
        <w:t>Các tranh chấp liên quan đến việc sử dụng các công trình tiện ích chung, quản lý sử dụng, vận hành, khai thác, cải tạo, sửa chữa trong Khu Căn Hộ được giải quyết bằng phương thức hòa giải, thương lượng. Ban quản trị có trách nhiệm làm trung gian hòa giải giữa các bên tranh chấp. Nếu tranh chấp không thể giải quyết được bằng con đường hòa giải, thương lượng thì các bên có quyền khởi kiện ra tòa án có thẩm quyền.</w:t>
      </w:r>
    </w:p>
    <w:p w14:paraId="3827D81E" w14:textId="56016370" w:rsidR="008B0AC7" w:rsidRPr="006F359F" w:rsidRDefault="008B0AC7" w:rsidP="00C42216">
      <w:pPr>
        <w:spacing w:after="120" w:line="276" w:lineRule="auto"/>
        <w:contextualSpacing/>
        <w:rPr>
          <w:rStyle w:val="BodyText3"/>
          <w:rFonts w:eastAsia="Calibri"/>
          <w:b/>
          <w:sz w:val="26"/>
          <w:szCs w:val="26"/>
        </w:rPr>
      </w:pPr>
      <w:r w:rsidRPr="006F359F">
        <w:rPr>
          <w:rStyle w:val="BodyText3"/>
          <w:rFonts w:eastAsia="Calibri"/>
          <w:sz w:val="26"/>
          <w:szCs w:val="26"/>
        </w:rPr>
        <w:t>2</w:t>
      </w:r>
      <w:r w:rsidR="00CC1431" w:rsidRPr="006F359F">
        <w:rPr>
          <w:rStyle w:val="BodyText3"/>
          <w:rFonts w:eastAsia="Calibri"/>
          <w:sz w:val="26"/>
          <w:szCs w:val="26"/>
        </w:rPr>
        <w:t>.</w:t>
      </w:r>
      <w:r w:rsidR="00C42216">
        <w:rPr>
          <w:rStyle w:val="BodyText3"/>
          <w:rFonts w:eastAsia="Calibri"/>
          <w:sz w:val="26"/>
          <w:szCs w:val="26"/>
          <w:lang w:val="en-US"/>
        </w:rPr>
        <w:t xml:space="preserve"> </w:t>
      </w:r>
      <w:r w:rsidRPr="006F359F">
        <w:rPr>
          <w:rStyle w:val="BodyText3"/>
          <w:rFonts w:eastAsia="Calibri"/>
          <w:sz w:val="26"/>
          <w:szCs w:val="26"/>
        </w:rPr>
        <w:t xml:space="preserve">Chủ đầu tư, Ban quản trị và </w:t>
      </w:r>
      <w:r w:rsidR="00CC1431" w:rsidRPr="006F359F">
        <w:rPr>
          <w:rStyle w:val="BodyText3"/>
          <w:rFonts w:eastAsia="Calibri"/>
          <w:sz w:val="26"/>
          <w:szCs w:val="26"/>
        </w:rPr>
        <w:t>Ban</w:t>
      </w:r>
      <w:r w:rsidRPr="006F359F">
        <w:rPr>
          <w:rStyle w:val="BodyText3"/>
          <w:rFonts w:eastAsia="Calibri"/>
          <w:sz w:val="26"/>
          <w:szCs w:val="26"/>
        </w:rPr>
        <w:t xml:space="preserve"> quản lý có trách nhiệm phổ biến </w:t>
      </w:r>
      <w:r w:rsidR="00A11D5B" w:rsidRPr="006F359F">
        <w:rPr>
          <w:rStyle w:val="BodyText3"/>
          <w:rFonts w:eastAsia="Calibri"/>
          <w:sz w:val="26"/>
          <w:szCs w:val="26"/>
          <w:lang w:val="en-US"/>
        </w:rPr>
        <w:t xml:space="preserve">Nội quy </w:t>
      </w:r>
      <w:r w:rsidRPr="006F359F">
        <w:rPr>
          <w:rStyle w:val="BodyText3"/>
          <w:rFonts w:eastAsia="Calibri"/>
          <w:sz w:val="26"/>
          <w:szCs w:val="26"/>
        </w:rPr>
        <w:t>này tại các vị trí thuận lợi để Các chủ sở hữu</w:t>
      </w:r>
      <w:r w:rsidR="00632699" w:rsidRPr="006F359F">
        <w:rPr>
          <w:rStyle w:val="BodyText3"/>
          <w:rFonts w:eastAsia="Calibri"/>
          <w:sz w:val="26"/>
          <w:szCs w:val="26"/>
        </w:rPr>
        <w:t xml:space="preserve">, </w:t>
      </w:r>
      <w:r w:rsidRPr="006F359F">
        <w:rPr>
          <w:rStyle w:val="BodyText3"/>
          <w:rFonts w:eastAsia="Calibri"/>
          <w:sz w:val="26"/>
          <w:szCs w:val="26"/>
        </w:rPr>
        <w:t xml:space="preserve">Người sử dụng khác </w:t>
      </w:r>
      <w:r w:rsidR="00632699" w:rsidRPr="006F359F">
        <w:rPr>
          <w:rStyle w:val="BodyText3"/>
          <w:rFonts w:eastAsia="Calibri"/>
          <w:sz w:val="26"/>
          <w:szCs w:val="26"/>
        </w:rPr>
        <w:t xml:space="preserve">không phải chủ sở hữu </w:t>
      </w:r>
      <w:r w:rsidRPr="006F359F">
        <w:rPr>
          <w:rStyle w:val="BodyText3"/>
          <w:rFonts w:eastAsia="Calibri"/>
          <w:sz w:val="26"/>
          <w:szCs w:val="26"/>
        </w:rPr>
        <w:t>biết và nghiêm chỉnh chấp hành.</w:t>
      </w:r>
    </w:p>
    <w:p w14:paraId="6B9AD382" w14:textId="137A24C7" w:rsidR="00CC1431" w:rsidRPr="006F359F" w:rsidRDefault="008B0AC7" w:rsidP="00C42216">
      <w:pPr>
        <w:spacing w:before="120" w:after="120" w:line="276" w:lineRule="auto"/>
        <w:rPr>
          <w:rStyle w:val="BodyText3"/>
          <w:rFonts w:eastAsia="Calibri"/>
          <w:sz w:val="26"/>
          <w:szCs w:val="26"/>
        </w:rPr>
      </w:pPr>
      <w:r w:rsidRPr="006F359F">
        <w:rPr>
          <w:rStyle w:val="BodyText3"/>
          <w:rFonts w:eastAsia="Calibri"/>
          <w:sz w:val="26"/>
          <w:szCs w:val="26"/>
        </w:rPr>
        <w:t>3</w:t>
      </w:r>
      <w:r w:rsidR="00CC1431" w:rsidRPr="006F359F">
        <w:rPr>
          <w:rStyle w:val="BodyText3"/>
          <w:rFonts w:eastAsia="Calibri"/>
          <w:sz w:val="26"/>
          <w:szCs w:val="26"/>
        </w:rPr>
        <w:t>.</w:t>
      </w:r>
      <w:r w:rsidRPr="006F359F">
        <w:rPr>
          <w:rStyle w:val="BodyText3"/>
          <w:rFonts w:eastAsia="Calibri"/>
          <w:sz w:val="26"/>
          <w:szCs w:val="26"/>
        </w:rPr>
        <w:t xml:space="preserve"> Trong quá trình thực </w:t>
      </w:r>
      <w:r w:rsidR="00C26B11" w:rsidRPr="006F359F">
        <w:rPr>
          <w:rStyle w:val="BodyText3"/>
          <w:rFonts w:eastAsia="Calibri"/>
          <w:sz w:val="26"/>
          <w:szCs w:val="26"/>
          <w:lang w:val="en-US"/>
        </w:rPr>
        <w:t>hiện Nội quy</w:t>
      </w:r>
      <w:r w:rsidRPr="006F359F">
        <w:rPr>
          <w:rStyle w:val="BodyText3"/>
          <w:rFonts w:eastAsia="Calibri"/>
          <w:sz w:val="26"/>
          <w:szCs w:val="26"/>
        </w:rPr>
        <w:t xml:space="preserve"> này, nếu có những kiến nghị cần sửa đổi, bổ sung, các tổ chức, cá nhân có liên quan gửi ý kiến đóng góp bằng văn bản về </w:t>
      </w:r>
      <w:r w:rsidR="00CC1431" w:rsidRPr="006F359F">
        <w:rPr>
          <w:rStyle w:val="BodyText3"/>
          <w:rFonts w:eastAsia="Calibri"/>
          <w:sz w:val="26"/>
          <w:szCs w:val="26"/>
        </w:rPr>
        <w:t>Ban</w:t>
      </w:r>
      <w:r w:rsidRPr="006F359F">
        <w:rPr>
          <w:rStyle w:val="BodyText3"/>
          <w:rFonts w:eastAsia="Calibri"/>
          <w:sz w:val="26"/>
          <w:szCs w:val="26"/>
        </w:rPr>
        <w:t xml:space="preserve"> quản lý và/hoặc Ban quản trị để </w:t>
      </w:r>
      <w:r w:rsidR="00CC1431" w:rsidRPr="006F359F">
        <w:rPr>
          <w:rStyle w:val="BodyText3"/>
          <w:rFonts w:eastAsia="Calibri"/>
          <w:sz w:val="26"/>
          <w:szCs w:val="26"/>
        </w:rPr>
        <w:t>xử lý theo</w:t>
      </w:r>
      <w:r w:rsidRPr="006F359F">
        <w:rPr>
          <w:rStyle w:val="BodyText3"/>
          <w:rFonts w:eastAsia="Calibri"/>
          <w:sz w:val="26"/>
          <w:szCs w:val="26"/>
        </w:rPr>
        <w:t xml:space="preserve"> thẩm quyền.</w:t>
      </w:r>
    </w:p>
    <w:p w14:paraId="7CAE484B" w14:textId="3BAF3BD3" w:rsidR="008B0AC7" w:rsidRPr="006F359F" w:rsidRDefault="008B0AC7" w:rsidP="00C42216">
      <w:pPr>
        <w:spacing w:before="120" w:after="120" w:line="276" w:lineRule="auto"/>
        <w:rPr>
          <w:b/>
          <w:sz w:val="26"/>
          <w:szCs w:val="26"/>
          <w:lang w:val="vi-VN"/>
        </w:rPr>
      </w:pPr>
      <w:bookmarkStart w:id="2" w:name="bookmark28"/>
      <w:r w:rsidRPr="006F359F">
        <w:rPr>
          <w:rStyle w:val="BodyText3"/>
          <w:rFonts w:eastAsia="Calibri"/>
          <w:b/>
          <w:sz w:val="26"/>
          <w:szCs w:val="26"/>
        </w:rPr>
        <w:t xml:space="preserve">Điều </w:t>
      </w:r>
      <w:r w:rsidR="00474732">
        <w:rPr>
          <w:rStyle w:val="BodyText3"/>
          <w:rFonts w:eastAsia="Calibri"/>
          <w:b/>
          <w:sz w:val="26"/>
          <w:szCs w:val="26"/>
          <w:lang w:val="en-US"/>
        </w:rPr>
        <w:t>10</w:t>
      </w:r>
      <w:r w:rsidR="00CC1431" w:rsidRPr="006F359F">
        <w:rPr>
          <w:rStyle w:val="BodyText3"/>
          <w:rFonts w:eastAsia="Calibri"/>
          <w:b/>
          <w:sz w:val="26"/>
          <w:szCs w:val="26"/>
        </w:rPr>
        <w:t>.</w:t>
      </w:r>
      <w:r w:rsidR="001A744F" w:rsidRPr="006F359F">
        <w:rPr>
          <w:rStyle w:val="BodyText3"/>
          <w:rFonts w:eastAsia="Calibri"/>
          <w:b/>
          <w:sz w:val="26"/>
          <w:szCs w:val="26"/>
        </w:rPr>
        <w:t xml:space="preserve"> </w:t>
      </w:r>
      <w:r w:rsidRPr="006F359F">
        <w:rPr>
          <w:b/>
          <w:sz w:val="26"/>
          <w:szCs w:val="26"/>
          <w:lang w:val="vi-VN"/>
        </w:rPr>
        <w:t>Điều khoản thi hành.</w:t>
      </w:r>
      <w:bookmarkEnd w:id="2"/>
    </w:p>
    <w:p w14:paraId="45186EAA" w14:textId="528FA297" w:rsidR="00575E69" w:rsidRPr="006F359F" w:rsidRDefault="00C42216" w:rsidP="00C42216">
      <w:pPr>
        <w:pStyle w:val="ListParagraph"/>
        <w:spacing w:before="120" w:after="120" w:line="276" w:lineRule="auto"/>
        <w:ind w:left="90"/>
        <w:rPr>
          <w:sz w:val="26"/>
          <w:szCs w:val="26"/>
          <w:lang w:val="vi-VN"/>
        </w:rPr>
      </w:pPr>
      <w:r>
        <w:rPr>
          <w:rStyle w:val="BodyText3"/>
          <w:rFonts w:eastAsia="Calibri"/>
          <w:sz w:val="26"/>
          <w:szCs w:val="26"/>
          <w:lang w:val="en-US"/>
        </w:rPr>
        <w:t xml:space="preserve">1. </w:t>
      </w:r>
      <w:r w:rsidR="00CC1431" w:rsidRPr="006F359F">
        <w:rPr>
          <w:rStyle w:val="BodyText3"/>
          <w:rFonts w:eastAsia="Calibri"/>
          <w:sz w:val="26"/>
          <w:szCs w:val="26"/>
        </w:rPr>
        <w:t>Hội nghị nhà chung cư</w:t>
      </w:r>
      <w:r w:rsidR="00632699" w:rsidRPr="006F359F">
        <w:rPr>
          <w:rStyle w:val="BodyText3"/>
          <w:rFonts w:eastAsia="Calibri"/>
          <w:sz w:val="26"/>
          <w:szCs w:val="26"/>
        </w:rPr>
        <w:t xml:space="preserve"> </w:t>
      </w:r>
      <w:r w:rsidR="00AB7AF5" w:rsidRPr="006F359F">
        <w:rPr>
          <w:rStyle w:val="BodyText3"/>
          <w:rFonts w:eastAsia="Calibri"/>
          <w:sz w:val="26"/>
          <w:szCs w:val="26"/>
        </w:rPr>
        <w:t xml:space="preserve">có quyền sửa đổi, bổ sung </w:t>
      </w:r>
      <w:r w:rsidR="00C26B11" w:rsidRPr="006F359F">
        <w:rPr>
          <w:rStyle w:val="BodyText3"/>
          <w:rFonts w:eastAsia="Calibri"/>
          <w:sz w:val="26"/>
          <w:szCs w:val="26"/>
          <w:lang w:val="en-US"/>
        </w:rPr>
        <w:t>Nội quy</w:t>
      </w:r>
      <w:r w:rsidR="00AB7AF5" w:rsidRPr="006F359F">
        <w:rPr>
          <w:rStyle w:val="BodyText3"/>
          <w:rFonts w:eastAsia="Calibri"/>
          <w:sz w:val="26"/>
          <w:szCs w:val="26"/>
        </w:rPr>
        <w:t xml:space="preserve"> này.</w:t>
      </w:r>
    </w:p>
    <w:p w14:paraId="555A4EB1" w14:textId="0F368389" w:rsidR="00575E69" w:rsidRPr="006F359F" w:rsidRDefault="00C42216" w:rsidP="00C42216">
      <w:pPr>
        <w:pStyle w:val="ListParagraph"/>
        <w:spacing w:before="120" w:after="120" w:line="276" w:lineRule="auto"/>
        <w:ind w:left="90"/>
        <w:rPr>
          <w:sz w:val="26"/>
          <w:szCs w:val="26"/>
          <w:lang w:val="vi-VN"/>
        </w:rPr>
      </w:pPr>
      <w:r>
        <w:rPr>
          <w:rStyle w:val="BodyText3"/>
          <w:rFonts w:eastAsia="Calibri"/>
          <w:sz w:val="26"/>
          <w:szCs w:val="26"/>
          <w:lang w:val="en-US"/>
        </w:rPr>
        <w:t xml:space="preserve">2. </w:t>
      </w:r>
      <w:r w:rsidR="008B0AC7" w:rsidRPr="006F359F">
        <w:rPr>
          <w:rStyle w:val="BodyText3"/>
          <w:rFonts w:eastAsia="Calibri"/>
          <w:sz w:val="26"/>
          <w:szCs w:val="26"/>
        </w:rPr>
        <w:t xml:space="preserve">Các quy định tại </w:t>
      </w:r>
      <w:r w:rsidR="00C26B11" w:rsidRPr="006F359F">
        <w:rPr>
          <w:rStyle w:val="BodyText3"/>
          <w:rFonts w:eastAsia="Calibri"/>
          <w:sz w:val="26"/>
          <w:szCs w:val="26"/>
          <w:lang w:val="en-US"/>
        </w:rPr>
        <w:t>Nội quy</w:t>
      </w:r>
      <w:r w:rsidR="008B0AC7" w:rsidRPr="006F359F">
        <w:rPr>
          <w:rStyle w:val="BodyText3"/>
          <w:rFonts w:eastAsia="Calibri"/>
          <w:sz w:val="26"/>
          <w:szCs w:val="26"/>
        </w:rPr>
        <w:t xml:space="preserve"> này được điều chỉnh và đương nhiên có </w:t>
      </w:r>
      <w:r w:rsidR="00632699" w:rsidRPr="006F359F">
        <w:rPr>
          <w:rStyle w:val="BodyText3"/>
          <w:rFonts w:eastAsia="Calibri"/>
          <w:sz w:val="26"/>
          <w:szCs w:val="26"/>
        </w:rPr>
        <w:t>hiệu lực</w:t>
      </w:r>
      <w:r w:rsidR="008B0AC7" w:rsidRPr="006F359F">
        <w:rPr>
          <w:rStyle w:val="BodyText3"/>
          <w:rFonts w:eastAsia="Calibri"/>
          <w:sz w:val="26"/>
          <w:szCs w:val="26"/>
        </w:rPr>
        <w:t xml:space="preserve"> khi Nhà nước có sự thay đổi tương ứng các điều khoản quy định trong bản</w:t>
      </w:r>
      <w:r w:rsidR="00C26B11" w:rsidRPr="006F359F">
        <w:rPr>
          <w:rStyle w:val="BodyText3"/>
          <w:rFonts w:eastAsia="Calibri"/>
          <w:sz w:val="26"/>
          <w:szCs w:val="26"/>
          <w:lang w:val="en-US"/>
        </w:rPr>
        <w:t xml:space="preserve"> Nội quy</w:t>
      </w:r>
      <w:r w:rsidR="008B0AC7" w:rsidRPr="006F359F">
        <w:rPr>
          <w:rStyle w:val="BodyText3"/>
          <w:rFonts w:eastAsia="Calibri"/>
          <w:sz w:val="26"/>
          <w:szCs w:val="26"/>
        </w:rPr>
        <w:t xml:space="preserve"> này.</w:t>
      </w:r>
    </w:p>
    <w:p w14:paraId="0489BB77" w14:textId="01F8F027" w:rsidR="00575E69" w:rsidRPr="006F359F" w:rsidRDefault="00C42216" w:rsidP="00C42216">
      <w:pPr>
        <w:pStyle w:val="ListParagraph"/>
        <w:spacing w:before="120" w:after="120" w:line="276" w:lineRule="auto"/>
        <w:ind w:left="90"/>
        <w:rPr>
          <w:rStyle w:val="BodyText3"/>
          <w:rFonts w:eastAsia="Calibri"/>
          <w:sz w:val="26"/>
          <w:szCs w:val="26"/>
        </w:rPr>
      </w:pPr>
      <w:r>
        <w:rPr>
          <w:rStyle w:val="BodyText3"/>
          <w:rFonts w:eastAsia="Calibri"/>
          <w:sz w:val="26"/>
          <w:szCs w:val="26"/>
          <w:lang w:val="en-US"/>
        </w:rPr>
        <w:t xml:space="preserve">3. </w:t>
      </w:r>
      <w:r w:rsidR="008B0AC7" w:rsidRPr="006F359F">
        <w:rPr>
          <w:rStyle w:val="BodyText3"/>
          <w:rFonts w:eastAsia="Calibri"/>
          <w:sz w:val="26"/>
          <w:szCs w:val="26"/>
        </w:rPr>
        <w:t xml:space="preserve">Bản </w:t>
      </w:r>
      <w:r w:rsidR="00AC5658" w:rsidRPr="006F359F">
        <w:rPr>
          <w:rStyle w:val="BodyText3"/>
          <w:rFonts w:eastAsia="Calibri"/>
          <w:sz w:val="26"/>
          <w:szCs w:val="26"/>
          <w:lang w:val="en-US"/>
        </w:rPr>
        <w:t>Nội quy</w:t>
      </w:r>
      <w:r w:rsidR="008B0AC7" w:rsidRPr="006F359F">
        <w:rPr>
          <w:rStyle w:val="BodyText3"/>
          <w:rFonts w:eastAsia="Calibri"/>
          <w:sz w:val="26"/>
          <w:szCs w:val="26"/>
        </w:rPr>
        <w:t xml:space="preserve"> này </w:t>
      </w:r>
      <w:r w:rsidR="00522E92" w:rsidRPr="006F359F">
        <w:rPr>
          <w:rStyle w:val="BodyText3"/>
          <w:rFonts w:eastAsia="Calibri"/>
          <w:sz w:val="26"/>
          <w:szCs w:val="26"/>
        </w:rPr>
        <w:t xml:space="preserve">áp dụng cho tất cả người sử dụng nhà chung cư và </w:t>
      </w:r>
      <w:r w:rsidR="008B0AC7" w:rsidRPr="006F359F">
        <w:rPr>
          <w:rStyle w:val="BodyText3"/>
          <w:rFonts w:eastAsia="Calibri"/>
          <w:sz w:val="26"/>
          <w:szCs w:val="26"/>
        </w:rPr>
        <w:t>có hiệu lực kể từ</w:t>
      </w:r>
      <w:r w:rsidR="00522E92" w:rsidRPr="006F359F">
        <w:rPr>
          <w:rStyle w:val="BodyText3"/>
          <w:rFonts w:eastAsia="Calibri"/>
          <w:sz w:val="26"/>
          <w:szCs w:val="26"/>
        </w:rPr>
        <w:t xml:space="preserve"> khi</w:t>
      </w:r>
      <w:r w:rsidR="008B0AC7" w:rsidRPr="006F359F">
        <w:rPr>
          <w:rStyle w:val="BodyText3"/>
          <w:rFonts w:eastAsia="Calibri"/>
          <w:sz w:val="26"/>
          <w:szCs w:val="26"/>
        </w:rPr>
        <w:t xml:space="preserve"> Hợp đồng </w:t>
      </w:r>
      <w:r w:rsidR="00522E92" w:rsidRPr="006F359F">
        <w:rPr>
          <w:rStyle w:val="BodyText3"/>
          <w:rFonts w:eastAsia="Calibri"/>
          <w:sz w:val="26"/>
          <w:szCs w:val="26"/>
        </w:rPr>
        <w:t>mua bán căn hộ được ký giữ</w:t>
      </w:r>
      <w:r w:rsidR="00632699" w:rsidRPr="006F359F">
        <w:rPr>
          <w:rStyle w:val="BodyText3"/>
          <w:rFonts w:eastAsia="Calibri"/>
          <w:sz w:val="26"/>
          <w:szCs w:val="26"/>
        </w:rPr>
        <w:t>a Bên M</w:t>
      </w:r>
      <w:r w:rsidR="00522E92" w:rsidRPr="006F359F">
        <w:rPr>
          <w:rStyle w:val="BodyText3"/>
          <w:rFonts w:eastAsia="Calibri"/>
          <w:sz w:val="26"/>
          <w:szCs w:val="26"/>
        </w:rPr>
        <w:t>ua và</w:t>
      </w:r>
      <w:r w:rsidR="00AC5658" w:rsidRPr="006F359F">
        <w:rPr>
          <w:rStyle w:val="BodyText3"/>
          <w:rFonts w:eastAsia="Calibri"/>
          <w:sz w:val="26"/>
          <w:szCs w:val="26"/>
          <w:lang w:val="en-US"/>
        </w:rPr>
        <w:t xml:space="preserve"> Bên Bán</w:t>
      </w:r>
      <w:r w:rsidR="00522E92" w:rsidRPr="006F359F">
        <w:rPr>
          <w:rStyle w:val="BodyText3"/>
          <w:rFonts w:eastAsia="Calibri"/>
          <w:sz w:val="26"/>
          <w:szCs w:val="26"/>
        </w:rPr>
        <w:t>.</w:t>
      </w:r>
    </w:p>
    <w:p w14:paraId="3FD08160" w14:textId="77777777" w:rsidR="008B0AC7" w:rsidRPr="006F359F" w:rsidRDefault="008B0AC7" w:rsidP="006F359F">
      <w:pPr>
        <w:tabs>
          <w:tab w:val="num" w:pos="720"/>
        </w:tabs>
        <w:spacing w:before="120" w:after="120" w:line="276" w:lineRule="auto"/>
        <w:ind w:hanging="720"/>
        <w:contextualSpacing/>
        <w:rPr>
          <w:sz w:val="26"/>
          <w:szCs w:val="26"/>
          <w:lang w:val="vi-VN"/>
        </w:rPr>
      </w:pPr>
    </w:p>
    <w:tbl>
      <w:tblPr>
        <w:tblW w:w="0" w:type="auto"/>
        <w:jc w:val="center"/>
        <w:tblLook w:val="01E0" w:firstRow="1" w:lastRow="1" w:firstColumn="1" w:lastColumn="1" w:noHBand="0" w:noVBand="0"/>
      </w:tblPr>
      <w:tblGrid>
        <w:gridCol w:w="4952"/>
        <w:gridCol w:w="4952"/>
      </w:tblGrid>
      <w:tr w:rsidR="008B0AC7" w:rsidRPr="006F359F" w14:paraId="2437F769" w14:textId="77777777" w:rsidTr="006F359F">
        <w:trPr>
          <w:jc w:val="center"/>
        </w:trPr>
        <w:tc>
          <w:tcPr>
            <w:tcW w:w="4952" w:type="dxa"/>
            <w:shd w:val="clear" w:color="auto" w:fill="auto"/>
          </w:tcPr>
          <w:p w14:paraId="3D0028B3" w14:textId="77777777" w:rsidR="008B0AC7" w:rsidRPr="006F359F" w:rsidRDefault="004A6720" w:rsidP="006F359F">
            <w:pPr>
              <w:spacing w:before="120" w:after="120" w:line="276" w:lineRule="auto"/>
              <w:contextualSpacing/>
              <w:jc w:val="center"/>
              <w:rPr>
                <w:b/>
                <w:sz w:val="26"/>
                <w:szCs w:val="26"/>
                <w:lang w:val="vi-VN"/>
              </w:rPr>
            </w:pPr>
            <w:r w:rsidRPr="006F359F">
              <w:rPr>
                <w:b/>
                <w:sz w:val="26"/>
                <w:szCs w:val="26"/>
                <w:lang w:val="vi-VN"/>
              </w:rPr>
              <w:t>BÊN MUA</w:t>
            </w:r>
          </w:p>
          <w:p w14:paraId="4A263949" w14:textId="77777777" w:rsidR="008B0AC7" w:rsidRPr="006F359F" w:rsidRDefault="000443A7" w:rsidP="006F359F">
            <w:pPr>
              <w:spacing w:before="120" w:after="120" w:line="276" w:lineRule="auto"/>
              <w:contextualSpacing/>
              <w:jc w:val="center"/>
              <w:rPr>
                <w:i/>
                <w:sz w:val="26"/>
                <w:szCs w:val="26"/>
                <w:lang w:val="vi-VN"/>
              </w:rPr>
            </w:pPr>
            <w:r w:rsidRPr="006F359F">
              <w:rPr>
                <w:i/>
                <w:sz w:val="26"/>
                <w:szCs w:val="26"/>
                <w:lang w:val="vi-VN"/>
              </w:rPr>
              <w:t>(Ký</w:t>
            </w:r>
            <w:r w:rsidR="008B0AC7" w:rsidRPr="006F359F">
              <w:rPr>
                <w:i/>
                <w:sz w:val="26"/>
                <w:szCs w:val="26"/>
                <w:lang w:val="vi-VN"/>
              </w:rPr>
              <w:t>, ghi rõ họ tên)</w:t>
            </w:r>
          </w:p>
          <w:p w14:paraId="377092B1" w14:textId="77777777" w:rsidR="008B0AC7" w:rsidRPr="006F359F" w:rsidRDefault="008B0AC7" w:rsidP="006F359F">
            <w:pPr>
              <w:spacing w:before="120" w:after="120" w:line="276" w:lineRule="auto"/>
              <w:contextualSpacing/>
              <w:rPr>
                <w:sz w:val="26"/>
                <w:szCs w:val="26"/>
                <w:lang w:val="vi-VN"/>
              </w:rPr>
            </w:pPr>
          </w:p>
          <w:p w14:paraId="74B85CBA" w14:textId="77777777" w:rsidR="008B0AC7" w:rsidRPr="006F359F" w:rsidRDefault="008B0AC7" w:rsidP="006F359F">
            <w:pPr>
              <w:spacing w:before="120" w:after="120" w:line="276" w:lineRule="auto"/>
              <w:contextualSpacing/>
              <w:rPr>
                <w:sz w:val="26"/>
                <w:szCs w:val="26"/>
                <w:lang w:val="vi-VN"/>
              </w:rPr>
            </w:pPr>
          </w:p>
          <w:p w14:paraId="5FCA2FE6" w14:textId="77777777" w:rsidR="008B0AC7" w:rsidRPr="006F359F" w:rsidRDefault="008B0AC7" w:rsidP="006F359F">
            <w:pPr>
              <w:spacing w:before="120" w:after="120" w:line="276" w:lineRule="auto"/>
              <w:contextualSpacing/>
              <w:rPr>
                <w:sz w:val="26"/>
                <w:szCs w:val="26"/>
                <w:lang w:val="vi-VN"/>
              </w:rPr>
            </w:pPr>
          </w:p>
          <w:p w14:paraId="6A9C6CC9" w14:textId="77777777" w:rsidR="008B0AC7" w:rsidRPr="006F359F" w:rsidRDefault="008B0AC7" w:rsidP="006F359F">
            <w:pPr>
              <w:spacing w:before="120" w:after="120" w:line="276" w:lineRule="auto"/>
              <w:contextualSpacing/>
              <w:rPr>
                <w:sz w:val="26"/>
                <w:szCs w:val="26"/>
                <w:lang w:val="vi-VN"/>
              </w:rPr>
            </w:pPr>
          </w:p>
          <w:p w14:paraId="0E0639E2" w14:textId="77777777" w:rsidR="008B0AC7" w:rsidRPr="006F359F" w:rsidRDefault="008B0AC7" w:rsidP="006F359F">
            <w:pPr>
              <w:spacing w:before="120" w:after="120" w:line="276" w:lineRule="auto"/>
              <w:contextualSpacing/>
              <w:rPr>
                <w:sz w:val="26"/>
                <w:szCs w:val="26"/>
                <w:lang w:val="vi-VN"/>
              </w:rPr>
            </w:pPr>
          </w:p>
          <w:p w14:paraId="1FE744EE" w14:textId="77777777" w:rsidR="008B0AC7" w:rsidRPr="006F359F" w:rsidRDefault="008B0AC7" w:rsidP="006F359F">
            <w:pPr>
              <w:spacing w:before="120" w:after="120" w:line="276" w:lineRule="auto"/>
              <w:contextualSpacing/>
              <w:rPr>
                <w:sz w:val="26"/>
                <w:szCs w:val="26"/>
                <w:lang w:val="vi-VN"/>
              </w:rPr>
            </w:pPr>
          </w:p>
          <w:p w14:paraId="064C3049" w14:textId="77777777" w:rsidR="008B0AC7" w:rsidRPr="006F359F" w:rsidRDefault="008B0AC7" w:rsidP="006F359F">
            <w:pPr>
              <w:spacing w:before="120" w:after="120" w:line="276" w:lineRule="auto"/>
              <w:contextualSpacing/>
              <w:rPr>
                <w:sz w:val="26"/>
                <w:szCs w:val="26"/>
                <w:lang w:val="vi-VN"/>
              </w:rPr>
            </w:pPr>
          </w:p>
        </w:tc>
        <w:tc>
          <w:tcPr>
            <w:tcW w:w="4952" w:type="dxa"/>
            <w:shd w:val="clear" w:color="auto" w:fill="auto"/>
          </w:tcPr>
          <w:p w14:paraId="33E5217C" w14:textId="77777777" w:rsidR="008B0AC7" w:rsidRPr="006F359F" w:rsidRDefault="008B0AC7" w:rsidP="006F359F">
            <w:pPr>
              <w:spacing w:before="120" w:after="120" w:line="276" w:lineRule="auto"/>
              <w:contextualSpacing/>
              <w:jc w:val="center"/>
              <w:rPr>
                <w:b/>
                <w:sz w:val="26"/>
                <w:szCs w:val="26"/>
                <w:lang w:val="vi-VN"/>
              </w:rPr>
            </w:pPr>
            <w:r w:rsidRPr="006F359F">
              <w:rPr>
                <w:b/>
                <w:sz w:val="26"/>
                <w:szCs w:val="26"/>
                <w:lang w:val="vi-VN"/>
              </w:rPr>
              <w:t>BÊN BÁN</w:t>
            </w:r>
          </w:p>
          <w:p w14:paraId="78425807" w14:textId="77777777" w:rsidR="008B0AC7" w:rsidRPr="006F359F" w:rsidRDefault="008B0AC7" w:rsidP="006F359F">
            <w:pPr>
              <w:spacing w:before="120" w:after="120" w:line="276" w:lineRule="auto"/>
              <w:contextualSpacing/>
              <w:jc w:val="center"/>
              <w:rPr>
                <w:i/>
                <w:sz w:val="26"/>
                <w:szCs w:val="26"/>
                <w:lang w:val="vi-VN"/>
              </w:rPr>
            </w:pPr>
            <w:r w:rsidRPr="006F359F">
              <w:rPr>
                <w:i/>
                <w:sz w:val="26"/>
                <w:szCs w:val="26"/>
                <w:lang w:val="vi-VN"/>
              </w:rPr>
              <w:t>(Ký, ghi rõ họ tên và đóng dấu)</w:t>
            </w:r>
          </w:p>
        </w:tc>
      </w:tr>
    </w:tbl>
    <w:p w14:paraId="121B3C28" w14:textId="77777777" w:rsidR="008B0AC7" w:rsidRPr="006F359F" w:rsidRDefault="008B0AC7" w:rsidP="006F359F">
      <w:pPr>
        <w:spacing w:before="120" w:after="120" w:line="276" w:lineRule="auto"/>
        <w:contextualSpacing/>
        <w:rPr>
          <w:sz w:val="26"/>
          <w:szCs w:val="26"/>
          <w:lang w:val="vi-VN"/>
        </w:rPr>
      </w:pPr>
    </w:p>
    <w:p w14:paraId="39DF892C" w14:textId="77777777" w:rsidR="008B0AC7" w:rsidRPr="006F359F" w:rsidRDefault="008B0AC7" w:rsidP="006F359F">
      <w:pPr>
        <w:spacing w:before="120" w:after="120" w:line="276" w:lineRule="auto"/>
        <w:contextualSpacing/>
        <w:rPr>
          <w:sz w:val="26"/>
          <w:szCs w:val="26"/>
          <w:lang w:val="vi-VN"/>
        </w:rPr>
      </w:pPr>
    </w:p>
    <w:p w14:paraId="4F9E3121" w14:textId="77777777" w:rsidR="00236E4C" w:rsidRPr="006F359F" w:rsidRDefault="00236E4C" w:rsidP="006F359F">
      <w:pPr>
        <w:spacing w:before="120" w:after="120" w:line="276" w:lineRule="auto"/>
        <w:contextualSpacing/>
        <w:rPr>
          <w:sz w:val="26"/>
          <w:szCs w:val="26"/>
          <w:lang w:val="vi-VN"/>
        </w:rPr>
      </w:pPr>
    </w:p>
    <w:p w14:paraId="02CF9828" w14:textId="77777777" w:rsidR="009E5AA6" w:rsidRPr="006F359F" w:rsidRDefault="009E5AA6" w:rsidP="006F359F">
      <w:pPr>
        <w:spacing w:before="120" w:after="120" w:line="276" w:lineRule="auto"/>
        <w:contextualSpacing/>
        <w:rPr>
          <w:sz w:val="26"/>
          <w:szCs w:val="26"/>
          <w:lang w:val="vi-VN"/>
        </w:rPr>
      </w:pPr>
    </w:p>
    <w:p w14:paraId="710CEFD9" w14:textId="77777777" w:rsidR="002D6149" w:rsidRPr="006F359F" w:rsidRDefault="002D6149" w:rsidP="006F359F">
      <w:pPr>
        <w:tabs>
          <w:tab w:val="left" w:pos="270"/>
        </w:tabs>
        <w:spacing w:before="120" w:after="120" w:line="276" w:lineRule="auto"/>
        <w:contextualSpacing/>
        <w:rPr>
          <w:b/>
          <w:sz w:val="26"/>
          <w:szCs w:val="26"/>
          <w:lang w:val="vi-VN"/>
        </w:rPr>
      </w:pPr>
    </w:p>
    <w:sectPr w:rsidR="002D6149" w:rsidRPr="006F359F" w:rsidSect="009844FC">
      <w:footerReference w:type="default" r:id="rId9"/>
      <w:pgSz w:w="11907" w:h="16840" w:code="9"/>
      <w:pgMar w:top="1134" w:right="851" w:bottom="851"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99B19" w14:textId="77777777" w:rsidR="001F5912" w:rsidRDefault="001F5912" w:rsidP="00830971">
      <w:pPr>
        <w:spacing w:line="240" w:lineRule="auto"/>
      </w:pPr>
      <w:r>
        <w:separator/>
      </w:r>
    </w:p>
  </w:endnote>
  <w:endnote w:type="continuationSeparator" w:id="0">
    <w:p w14:paraId="4C15E164" w14:textId="77777777" w:rsidR="001F5912" w:rsidRDefault="001F5912" w:rsidP="008309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101452478"/>
      <w:docPartObj>
        <w:docPartGallery w:val="Page Numbers (Bottom of Page)"/>
        <w:docPartUnique/>
      </w:docPartObj>
    </w:sdtPr>
    <w:sdtEndPr/>
    <w:sdtContent>
      <w:p w14:paraId="31B2AF3F" w14:textId="1C3A4C04" w:rsidR="008569F3" w:rsidRPr="006C6D93" w:rsidRDefault="006C6D93" w:rsidP="006C6D93">
        <w:pPr>
          <w:pStyle w:val="Footer"/>
          <w:jc w:val="right"/>
          <w:rPr>
            <w:sz w:val="20"/>
            <w:szCs w:val="20"/>
          </w:rPr>
        </w:pPr>
        <w:r w:rsidRPr="006C6D93">
          <w:rPr>
            <w:sz w:val="20"/>
            <w:szCs w:val="20"/>
          </w:rPr>
          <w:t xml:space="preserve">      Trang </w:t>
        </w:r>
        <w:r w:rsidR="008569F3" w:rsidRPr="006C6D93">
          <w:rPr>
            <w:sz w:val="20"/>
            <w:szCs w:val="20"/>
          </w:rPr>
          <w:fldChar w:fldCharType="begin"/>
        </w:r>
        <w:r w:rsidR="008569F3" w:rsidRPr="006C6D93">
          <w:rPr>
            <w:sz w:val="20"/>
            <w:szCs w:val="20"/>
          </w:rPr>
          <w:instrText xml:space="preserve"> PAGE   \* MERGEFORMAT </w:instrText>
        </w:r>
        <w:r w:rsidR="008569F3" w:rsidRPr="006C6D93">
          <w:rPr>
            <w:sz w:val="20"/>
            <w:szCs w:val="20"/>
          </w:rPr>
          <w:fldChar w:fldCharType="separate"/>
        </w:r>
        <w:r w:rsidR="004103C0">
          <w:rPr>
            <w:noProof/>
            <w:sz w:val="20"/>
            <w:szCs w:val="20"/>
          </w:rPr>
          <w:t>1</w:t>
        </w:r>
        <w:r w:rsidR="008569F3" w:rsidRPr="006C6D93">
          <w:rPr>
            <w:sz w:val="20"/>
            <w:szCs w:val="20"/>
          </w:rPr>
          <w:fldChar w:fldCharType="end"/>
        </w:r>
      </w:p>
    </w:sdtContent>
  </w:sdt>
  <w:p w14:paraId="2EF9DC14" w14:textId="77777777" w:rsidR="008569F3" w:rsidRDefault="008569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C3BD23" w14:textId="77777777" w:rsidR="001F5912" w:rsidRDefault="001F5912" w:rsidP="00830971">
      <w:pPr>
        <w:spacing w:line="240" w:lineRule="auto"/>
      </w:pPr>
      <w:r>
        <w:separator/>
      </w:r>
    </w:p>
  </w:footnote>
  <w:footnote w:type="continuationSeparator" w:id="0">
    <w:p w14:paraId="12CD8721" w14:textId="77777777" w:rsidR="001F5912" w:rsidRDefault="001F5912" w:rsidP="0083097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42DD4"/>
    <w:multiLevelType w:val="hybridMultilevel"/>
    <w:tmpl w:val="743A56B8"/>
    <w:lvl w:ilvl="0" w:tplc="0409000F">
      <w:start w:val="1"/>
      <w:numFmt w:val="decimal"/>
      <w:lvlText w:val="%1."/>
      <w:lvlJc w:val="left"/>
      <w:pPr>
        <w:tabs>
          <w:tab w:val="num" w:pos="1440"/>
        </w:tabs>
        <w:ind w:left="1440" w:hanging="360"/>
      </w:pPr>
    </w:lvl>
    <w:lvl w:ilvl="1" w:tplc="36F0FDCC">
      <w:start w:val="8"/>
      <w:numFmt w:val="bullet"/>
      <w:lvlText w:val="-"/>
      <w:lvlJc w:val="left"/>
      <w:pPr>
        <w:ind w:left="2160" w:hanging="360"/>
      </w:pPr>
      <w:rPr>
        <w:rFonts w:ascii="Times New Roman" w:eastAsia="Calibri" w:hAnsi="Times New Roman" w:cs="Times New Roman"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38C4A00"/>
    <w:multiLevelType w:val="hybridMultilevel"/>
    <w:tmpl w:val="B8D683D4"/>
    <w:lvl w:ilvl="0" w:tplc="042A000F">
      <w:start w:val="5"/>
      <w:numFmt w:val="decimal"/>
      <w:lvlText w:val="%1."/>
      <w:lvlJc w:val="left"/>
      <w:pPr>
        <w:ind w:left="720" w:hanging="360"/>
      </w:pPr>
      <w:rPr>
        <w:rFonts w:hint="default"/>
        <w:color w:val="auto"/>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A337482"/>
    <w:multiLevelType w:val="hybridMultilevel"/>
    <w:tmpl w:val="D752EE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D47224"/>
    <w:multiLevelType w:val="hybridMultilevel"/>
    <w:tmpl w:val="531A7308"/>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2F783D3E"/>
    <w:multiLevelType w:val="hybridMultilevel"/>
    <w:tmpl w:val="46D60AB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43A3FF6"/>
    <w:multiLevelType w:val="hybridMultilevel"/>
    <w:tmpl w:val="BE960E26"/>
    <w:lvl w:ilvl="0" w:tplc="89842C6E">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F2435F"/>
    <w:multiLevelType w:val="multilevel"/>
    <w:tmpl w:val="B8F63F08"/>
    <w:lvl w:ilvl="0">
      <w:start w:val="3"/>
      <w:numFmt w:val="decimal"/>
      <w:lvlText w:val="%1"/>
      <w:lvlJc w:val="left"/>
      <w:pPr>
        <w:ind w:left="360" w:hanging="360"/>
      </w:pPr>
      <w:rPr>
        <w:rFonts w:hint="default"/>
        <w:color w:val="000000"/>
      </w:rPr>
    </w:lvl>
    <w:lvl w:ilvl="1">
      <w:start w:val="1"/>
      <w:numFmt w:val="decimal"/>
      <w:lvlText w:val="%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438E5539"/>
    <w:multiLevelType w:val="multilevel"/>
    <w:tmpl w:val="3466B93A"/>
    <w:lvl w:ilvl="0">
      <w:start w:val="5"/>
      <w:numFmt w:val="decimal"/>
      <w:lvlText w:val="%1."/>
      <w:lvlJc w:val="left"/>
      <w:pPr>
        <w:ind w:left="390" w:hanging="390"/>
      </w:pPr>
      <w:rPr>
        <w:rFonts w:hint="default"/>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C4D6BFB"/>
    <w:multiLevelType w:val="hybridMultilevel"/>
    <w:tmpl w:val="3EB8A6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F0F44F4"/>
    <w:multiLevelType w:val="hybridMultilevel"/>
    <w:tmpl w:val="E8F2404E"/>
    <w:lvl w:ilvl="0" w:tplc="520CEC82">
      <w:start w:val="1"/>
      <w:numFmt w:val="lowerLetter"/>
      <w:lvlText w:val="%1)"/>
      <w:lvlJc w:val="left"/>
      <w:pPr>
        <w:ind w:left="1080" w:hanging="360"/>
      </w:pPr>
      <w:rPr>
        <w:rFonts w:hint="default"/>
        <w:color w:val="0000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76C0A3D"/>
    <w:multiLevelType w:val="hybridMultilevel"/>
    <w:tmpl w:val="94948FD2"/>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15:restartNumberingAfterBreak="0">
    <w:nsid w:val="5FDA049C"/>
    <w:multiLevelType w:val="multilevel"/>
    <w:tmpl w:val="319C9258"/>
    <w:lvl w:ilvl="0">
      <w:start w:val="10"/>
      <w:numFmt w:val="decimal"/>
      <w:lvlText w:val="%1."/>
      <w:lvlJc w:val="left"/>
      <w:pPr>
        <w:ind w:left="480" w:hanging="480"/>
      </w:pPr>
      <w:rPr>
        <w:rFonts w:hint="default"/>
      </w:rPr>
    </w:lvl>
    <w:lvl w:ilvl="1">
      <w:start w:val="1"/>
      <w:numFmt w:val="decimal"/>
      <w:lvlText w:val="%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24709AF"/>
    <w:multiLevelType w:val="hybridMultilevel"/>
    <w:tmpl w:val="C6928444"/>
    <w:lvl w:ilvl="0" w:tplc="84B2388E">
      <w:start w:val="1"/>
      <w:numFmt w:val="decimal"/>
      <w:lvlText w:val="%1."/>
      <w:lvlJc w:val="left"/>
      <w:pPr>
        <w:ind w:left="360" w:firstLine="0"/>
      </w:pPr>
      <w:rPr>
        <w:rFonts w:hint="default"/>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AE2243"/>
    <w:multiLevelType w:val="hybridMultilevel"/>
    <w:tmpl w:val="D7A6BC82"/>
    <w:lvl w:ilvl="0" w:tplc="04090017">
      <w:start w:val="1"/>
      <w:numFmt w:val="lowerLetter"/>
      <w:lvlText w:val="%1)"/>
      <w:lvlJc w:val="left"/>
      <w:pPr>
        <w:ind w:left="720" w:hanging="360"/>
      </w:pPr>
    </w:lvl>
    <w:lvl w:ilvl="1" w:tplc="569AAF0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E5461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77415173"/>
    <w:multiLevelType w:val="hybridMultilevel"/>
    <w:tmpl w:val="D46E35C0"/>
    <w:lvl w:ilvl="0" w:tplc="729EAC4E">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EF0EC7"/>
    <w:multiLevelType w:val="hybridMultilevel"/>
    <w:tmpl w:val="2EAE2C86"/>
    <w:lvl w:ilvl="0" w:tplc="042A000F">
      <w:start w:val="1"/>
      <w:numFmt w:val="decimal"/>
      <w:lvlText w:val="%1."/>
      <w:lvlJc w:val="left"/>
      <w:pPr>
        <w:ind w:left="720" w:hanging="360"/>
      </w:pPr>
      <w:rPr>
        <w:rFonts w:hint="default"/>
        <w:b w:val="0"/>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8"/>
  </w:num>
  <w:num w:numId="3">
    <w:abstractNumId w:val="4"/>
  </w:num>
  <w:num w:numId="4">
    <w:abstractNumId w:val="6"/>
  </w:num>
  <w:num w:numId="5">
    <w:abstractNumId w:val="7"/>
  </w:num>
  <w:num w:numId="6">
    <w:abstractNumId w:val="11"/>
  </w:num>
  <w:num w:numId="7">
    <w:abstractNumId w:val="10"/>
  </w:num>
  <w:num w:numId="8">
    <w:abstractNumId w:val="3"/>
  </w:num>
  <w:num w:numId="9">
    <w:abstractNumId w:val="14"/>
  </w:num>
  <w:num w:numId="10">
    <w:abstractNumId w:val="2"/>
  </w:num>
  <w:num w:numId="11">
    <w:abstractNumId w:val="12"/>
  </w:num>
  <w:num w:numId="12">
    <w:abstractNumId w:val="15"/>
  </w:num>
  <w:num w:numId="13">
    <w:abstractNumId w:val="9"/>
  </w:num>
  <w:num w:numId="14">
    <w:abstractNumId w:val="13"/>
  </w:num>
  <w:num w:numId="15">
    <w:abstractNumId w:val="5"/>
  </w:num>
  <w:num w:numId="16">
    <w:abstractNumId w:val="16"/>
  </w:num>
  <w:num w:numId="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381"/>
    <w:rsid w:val="000132C7"/>
    <w:rsid w:val="00034DF1"/>
    <w:rsid w:val="00043A89"/>
    <w:rsid w:val="000443A7"/>
    <w:rsid w:val="00050F3D"/>
    <w:rsid w:val="00060712"/>
    <w:rsid w:val="00062B79"/>
    <w:rsid w:val="00072A4B"/>
    <w:rsid w:val="00087D07"/>
    <w:rsid w:val="00091383"/>
    <w:rsid w:val="000B71BA"/>
    <w:rsid w:val="000C0322"/>
    <w:rsid w:val="000C2797"/>
    <w:rsid w:val="000C6128"/>
    <w:rsid w:val="000D5233"/>
    <w:rsid w:val="000F3E8B"/>
    <w:rsid w:val="000F5546"/>
    <w:rsid w:val="001375D3"/>
    <w:rsid w:val="001476E0"/>
    <w:rsid w:val="00151D1A"/>
    <w:rsid w:val="00164C38"/>
    <w:rsid w:val="001665B1"/>
    <w:rsid w:val="001678F4"/>
    <w:rsid w:val="001732DF"/>
    <w:rsid w:val="0018298B"/>
    <w:rsid w:val="00184B00"/>
    <w:rsid w:val="00192A48"/>
    <w:rsid w:val="001A1E21"/>
    <w:rsid w:val="001A57B6"/>
    <w:rsid w:val="001A744F"/>
    <w:rsid w:val="001B0F4C"/>
    <w:rsid w:val="001C5765"/>
    <w:rsid w:val="001D3306"/>
    <w:rsid w:val="001E49BB"/>
    <w:rsid w:val="001E6666"/>
    <w:rsid w:val="001E6E1E"/>
    <w:rsid w:val="001F07EE"/>
    <w:rsid w:val="001F3EB7"/>
    <w:rsid w:val="001F5912"/>
    <w:rsid w:val="00203D4D"/>
    <w:rsid w:val="00214E79"/>
    <w:rsid w:val="00236610"/>
    <w:rsid w:val="00236E4C"/>
    <w:rsid w:val="00265639"/>
    <w:rsid w:val="00266193"/>
    <w:rsid w:val="002840E4"/>
    <w:rsid w:val="00285509"/>
    <w:rsid w:val="00291169"/>
    <w:rsid w:val="002A6E94"/>
    <w:rsid w:val="002D4FB2"/>
    <w:rsid w:val="002D6149"/>
    <w:rsid w:val="002D69E7"/>
    <w:rsid w:val="002E01FD"/>
    <w:rsid w:val="002E25D0"/>
    <w:rsid w:val="002E7AEE"/>
    <w:rsid w:val="002F700C"/>
    <w:rsid w:val="003101AB"/>
    <w:rsid w:val="0031382A"/>
    <w:rsid w:val="00320B2A"/>
    <w:rsid w:val="00324A15"/>
    <w:rsid w:val="00325815"/>
    <w:rsid w:val="003438ED"/>
    <w:rsid w:val="00357061"/>
    <w:rsid w:val="0038436C"/>
    <w:rsid w:val="00385377"/>
    <w:rsid w:val="00390381"/>
    <w:rsid w:val="00396361"/>
    <w:rsid w:val="003A1894"/>
    <w:rsid w:val="003A6239"/>
    <w:rsid w:val="003B6322"/>
    <w:rsid w:val="003D09CA"/>
    <w:rsid w:val="003D3900"/>
    <w:rsid w:val="003E682E"/>
    <w:rsid w:val="004003CA"/>
    <w:rsid w:val="004044E2"/>
    <w:rsid w:val="004103C0"/>
    <w:rsid w:val="00434933"/>
    <w:rsid w:val="00442B0E"/>
    <w:rsid w:val="0045246F"/>
    <w:rsid w:val="00471843"/>
    <w:rsid w:val="00474732"/>
    <w:rsid w:val="004A23FF"/>
    <w:rsid w:val="004A6720"/>
    <w:rsid w:val="004B5955"/>
    <w:rsid w:val="004B68D3"/>
    <w:rsid w:val="004D5837"/>
    <w:rsid w:val="004F7FC4"/>
    <w:rsid w:val="00514297"/>
    <w:rsid w:val="0051468A"/>
    <w:rsid w:val="00522E92"/>
    <w:rsid w:val="00530490"/>
    <w:rsid w:val="005307E0"/>
    <w:rsid w:val="00530FAA"/>
    <w:rsid w:val="0054785E"/>
    <w:rsid w:val="00550167"/>
    <w:rsid w:val="0055749B"/>
    <w:rsid w:val="00575E69"/>
    <w:rsid w:val="00581B5D"/>
    <w:rsid w:val="00593B61"/>
    <w:rsid w:val="005A2132"/>
    <w:rsid w:val="005B27E5"/>
    <w:rsid w:val="005C10A5"/>
    <w:rsid w:val="005F17E6"/>
    <w:rsid w:val="005F29DC"/>
    <w:rsid w:val="0060009D"/>
    <w:rsid w:val="006005D2"/>
    <w:rsid w:val="00623F3E"/>
    <w:rsid w:val="00632699"/>
    <w:rsid w:val="0063355B"/>
    <w:rsid w:val="0063597B"/>
    <w:rsid w:val="00642D6C"/>
    <w:rsid w:val="00650F0E"/>
    <w:rsid w:val="006521BE"/>
    <w:rsid w:val="0066618C"/>
    <w:rsid w:val="006733DB"/>
    <w:rsid w:val="00675D45"/>
    <w:rsid w:val="006856F6"/>
    <w:rsid w:val="00693267"/>
    <w:rsid w:val="006B46F8"/>
    <w:rsid w:val="006C64CF"/>
    <w:rsid w:val="006C686D"/>
    <w:rsid w:val="006C6D93"/>
    <w:rsid w:val="006F20EC"/>
    <w:rsid w:val="006F359F"/>
    <w:rsid w:val="007247DD"/>
    <w:rsid w:val="00727A8E"/>
    <w:rsid w:val="007372C5"/>
    <w:rsid w:val="007557E8"/>
    <w:rsid w:val="00762596"/>
    <w:rsid w:val="00787A73"/>
    <w:rsid w:val="007A0FFC"/>
    <w:rsid w:val="007B23A9"/>
    <w:rsid w:val="007B3936"/>
    <w:rsid w:val="007B5416"/>
    <w:rsid w:val="007D012C"/>
    <w:rsid w:val="007D1052"/>
    <w:rsid w:val="007D16C1"/>
    <w:rsid w:val="007D4A9E"/>
    <w:rsid w:val="007E3D0F"/>
    <w:rsid w:val="007F6305"/>
    <w:rsid w:val="00800DF5"/>
    <w:rsid w:val="00803099"/>
    <w:rsid w:val="00810F44"/>
    <w:rsid w:val="008158CD"/>
    <w:rsid w:val="00830971"/>
    <w:rsid w:val="00830D3A"/>
    <w:rsid w:val="00833FB9"/>
    <w:rsid w:val="00834A6B"/>
    <w:rsid w:val="008364B6"/>
    <w:rsid w:val="00845949"/>
    <w:rsid w:val="00847733"/>
    <w:rsid w:val="00854BF1"/>
    <w:rsid w:val="008559DD"/>
    <w:rsid w:val="008569F3"/>
    <w:rsid w:val="00871B60"/>
    <w:rsid w:val="00871D10"/>
    <w:rsid w:val="00874556"/>
    <w:rsid w:val="00881143"/>
    <w:rsid w:val="008858B4"/>
    <w:rsid w:val="00892951"/>
    <w:rsid w:val="008A5CA2"/>
    <w:rsid w:val="008A6CA1"/>
    <w:rsid w:val="008B0AC7"/>
    <w:rsid w:val="008B4A6A"/>
    <w:rsid w:val="008C6671"/>
    <w:rsid w:val="008C678A"/>
    <w:rsid w:val="008D06F6"/>
    <w:rsid w:val="008D37E2"/>
    <w:rsid w:val="008F6056"/>
    <w:rsid w:val="008F6B55"/>
    <w:rsid w:val="00903D86"/>
    <w:rsid w:val="009138A3"/>
    <w:rsid w:val="00913C9A"/>
    <w:rsid w:val="0091606E"/>
    <w:rsid w:val="0092693E"/>
    <w:rsid w:val="009409EF"/>
    <w:rsid w:val="009740CB"/>
    <w:rsid w:val="00976D46"/>
    <w:rsid w:val="009844FC"/>
    <w:rsid w:val="009A32CE"/>
    <w:rsid w:val="009A41A8"/>
    <w:rsid w:val="009B3125"/>
    <w:rsid w:val="009B3E82"/>
    <w:rsid w:val="009D24B7"/>
    <w:rsid w:val="009E5AA6"/>
    <w:rsid w:val="00A0107E"/>
    <w:rsid w:val="00A0604C"/>
    <w:rsid w:val="00A1014A"/>
    <w:rsid w:val="00A101D2"/>
    <w:rsid w:val="00A11D5B"/>
    <w:rsid w:val="00A141C6"/>
    <w:rsid w:val="00A15B54"/>
    <w:rsid w:val="00A219A1"/>
    <w:rsid w:val="00A3116F"/>
    <w:rsid w:val="00A425E2"/>
    <w:rsid w:val="00A4782B"/>
    <w:rsid w:val="00A55559"/>
    <w:rsid w:val="00A661A3"/>
    <w:rsid w:val="00A67BCE"/>
    <w:rsid w:val="00A827AA"/>
    <w:rsid w:val="00A85C81"/>
    <w:rsid w:val="00A86ADE"/>
    <w:rsid w:val="00AA5500"/>
    <w:rsid w:val="00AB026D"/>
    <w:rsid w:val="00AB7AF5"/>
    <w:rsid w:val="00AC5658"/>
    <w:rsid w:val="00AC5A1D"/>
    <w:rsid w:val="00AC694C"/>
    <w:rsid w:val="00AE3C0D"/>
    <w:rsid w:val="00AE59D4"/>
    <w:rsid w:val="00AF6A7B"/>
    <w:rsid w:val="00B024B1"/>
    <w:rsid w:val="00B07B2F"/>
    <w:rsid w:val="00B124B6"/>
    <w:rsid w:val="00B13AED"/>
    <w:rsid w:val="00B17AA3"/>
    <w:rsid w:val="00B45917"/>
    <w:rsid w:val="00B74DE5"/>
    <w:rsid w:val="00B76BA2"/>
    <w:rsid w:val="00B81DE1"/>
    <w:rsid w:val="00B869DA"/>
    <w:rsid w:val="00BA036F"/>
    <w:rsid w:val="00BA3363"/>
    <w:rsid w:val="00BA5532"/>
    <w:rsid w:val="00BC69D2"/>
    <w:rsid w:val="00BD3734"/>
    <w:rsid w:val="00BE33BF"/>
    <w:rsid w:val="00BE400B"/>
    <w:rsid w:val="00BE5421"/>
    <w:rsid w:val="00BE6A7B"/>
    <w:rsid w:val="00BF39C3"/>
    <w:rsid w:val="00BF599C"/>
    <w:rsid w:val="00C06DFC"/>
    <w:rsid w:val="00C22D67"/>
    <w:rsid w:val="00C24F58"/>
    <w:rsid w:val="00C25EE3"/>
    <w:rsid w:val="00C263C4"/>
    <w:rsid w:val="00C26B11"/>
    <w:rsid w:val="00C42216"/>
    <w:rsid w:val="00C46FA9"/>
    <w:rsid w:val="00C54620"/>
    <w:rsid w:val="00C8285B"/>
    <w:rsid w:val="00C916EB"/>
    <w:rsid w:val="00C96460"/>
    <w:rsid w:val="00CA1F13"/>
    <w:rsid w:val="00CC1431"/>
    <w:rsid w:val="00CD11EF"/>
    <w:rsid w:val="00CE0F27"/>
    <w:rsid w:val="00CE1C9F"/>
    <w:rsid w:val="00CE3DB6"/>
    <w:rsid w:val="00CF2F04"/>
    <w:rsid w:val="00CF3E89"/>
    <w:rsid w:val="00D0745F"/>
    <w:rsid w:val="00D109EE"/>
    <w:rsid w:val="00D20778"/>
    <w:rsid w:val="00D2270F"/>
    <w:rsid w:val="00D924D0"/>
    <w:rsid w:val="00D9365A"/>
    <w:rsid w:val="00DA2ADA"/>
    <w:rsid w:val="00DA2DEB"/>
    <w:rsid w:val="00DA57CB"/>
    <w:rsid w:val="00DA5B11"/>
    <w:rsid w:val="00DD5EA9"/>
    <w:rsid w:val="00DF20C3"/>
    <w:rsid w:val="00E1697F"/>
    <w:rsid w:val="00E41467"/>
    <w:rsid w:val="00E6722D"/>
    <w:rsid w:val="00E85430"/>
    <w:rsid w:val="00E922E7"/>
    <w:rsid w:val="00E9268A"/>
    <w:rsid w:val="00EA6E73"/>
    <w:rsid w:val="00EB0C57"/>
    <w:rsid w:val="00EB4C11"/>
    <w:rsid w:val="00ED1C21"/>
    <w:rsid w:val="00EF673E"/>
    <w:rsid w:val="00F27165"/>
    <w:rsid w:val="00F327A6"/>
    <w:rsid w:val="00F3725A"/>
    <w:rsid w:val="00F508AA"/>
    <w:rsid w:val="00F538B4"/>
    <w:rsid w:val="00F60393"/>
    <w:rsid w:val="00F970FF"/>
    <w:rsid w:val="00FA3607"/>
    <w:rsid w:val="00FC1686"/>
    <w:rsid w:val="00FE58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F5A76E"/>
  <w15:docId w15:val="{396D024E-4E16-48B8-B8E1-7DF44569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20" w:line="212" w:lineRule="atLeast"/>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0381"/>
    <w:pPr>
      <w:spacing w:before="0" w:line="422" w:lineRule="exact"/>
    </w:pPr>
    <w:rPr>
      <w:rFonts w:ascii="Times New Roman" w:eastAsia="Calibri"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5765"/>
    <w:pPr>
      <w:ind w:left="720"/>
      <w:contextualSpacing/>
    </w:pPr>
  </w:style>
  <w:style w:type="character" w:customStyle="1" w:styleId="BodyText3">
    <w:name w:val="Body Text3"/>
    <w:rsid w:val="001C5765"/>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vi-VN"/>
    </w:rPr>
  </w:style>
  <w:style w:type="paragraph" w:styleId="NormalWeb">
    <w:name w:val="Normal (Web)"/>
    <w:basedOn w:val="Normal"/>
    <w:uiPriority w:val="99"/>
    <w:unhideWhenUsed/>
    <w:rsid w:val="00E9268A"/>
    <w:pPr>
      <w:spacing w:before="100" w:beforeAutospacing="1" w:after="100" w:afterAutospacing="1" w:line="240" w:lineRule="auto"/>
      <w:jc w:val="left"/>
    </w:pPr>
    <w:rPr>
      <w:rFonts w:eastAsia="Times New Roman"/>
      <w:sz w:val="24"/>
      <w:szCs w:val="24"/>
    </w:rPr>
  </w:style>
  <w:style w:type="character" w:customStyle="1" w:styleId="apple-converted-space">
    <w:name w:val="apple-converted-space"/>
    <w:basedOn w:val="DefaultParagraphFont"/>
    <w:rsid w:val="001A1E21"/>
  </w:style>
  <w:style w:type="character" w:styleId="Hyperlink">
    <w:name w:val="Hyperlink"/>
    <w:basedOn w:val="DefaultParagraphFont"/>
    <w:uiPriority w:val="99"/>
    <w:semiHidden/>
    <w:unhideWhenUsed/>
    <w:rsid w:val="001A1E21"/>
    <w:rPr>
      <w:color w:val="0000FF"/>
      <w:u w:val="single"/>
    </w:rPr>
  </w:style>
  <w:style w:type="character" w:customStyle="1" w:styleId="BodytextBold">
    <w:name w:val="Body text + Bold"/>
    <w:rsid w:val="008C6671"/>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vi-VN"/>
    </w:rPr>
  </w:style>
  <w:style w:type="numbering" w:styleId="111111">
    <w:name w:val="Outline List 2"/>
    <w:basedOn w:val="NoList"/>
    <w:rsid w:val="006B46F8"/>
    <w:pPr>
      <w:numPr>
        <w:numId w:val="9"/>
      </w:numPr>
    </w:pPr>
  </w:style>
  <w:style w:type="paragraph" w:styleId="Header">
    <w:name w:val="header"/>
    <w:basedOn w:val="Normal"/>
    <w:link w:val="HeaderChar"/>
    <w:uiPriority w:val="99"/>
    <w:unhideWhenUsed/>
    <w:rsid w:val="00830971"/>
    <w:pPr>
      <w:tabs>
        <w:tab w:val="center" w:pos="4680"/>
        <w:tab w:val="right" w:pos="9360"/>
      </w:tabs>
      <w:spacing w:line="240" w:lineRule="auto"/>
    </w:pPr>
  </w:style>
  <w:style w:type="character" w:customStyle="1" w:styleId="HeaderChar">
    <w:name w:val="Header Char"/>
    <w:basedOn w:val="DefaultParagraphFont"/>
    <w:link w:val="Header"/>
    <w:uiPriority w:val="99"/>
    <w:rsid w:val="00830971"/>
    <w:rPr>
      <w:rFonts w:ascii="Times New Roman" w:eastAsia="Calibri" w:hAnsi="Times New Roman" w:cs="Times New Roman"/>
      <w:sz w:val="28"/>
      <w:szCs w:val="28"/>
    </w:rPr>
  </w:style>
  <w:style w:type="paragraph" w:styleId="Footer">
    <w:name w:val="footer"/>
    <w:basedOn w:val="Normal"/>
    <w:link w:val="FooterChar"/>
    <w:uiPriority w:val="99"/>
    <w:unhideWhenUsed/>
    <w:rsid w:val="00830971"/>
    <w:pPr>
      <w:tabs>
        <w:tab w:val="center" w:pos="4680"/>
        <w:tab w:val="right" w:pos="9360"/>
      </w:tabs>
      <w:spacing w:line="240" w:lineRule="auto"/>
    </w:pPr>
  </w:style>
  <w:style w:type="character" w:customStyle="1" w:styleId="FooterChar">
    <w:name w:val="Footer Char"/>
    <w:basedOn w:val="DefaultParagraphFont"/>
    <w:link w:val="Footer"/>
    <w:uiPriority w:val="99"/>
    <w:rsid w:val="00830971"/>
    <w:rPr>
      <w:rFonts w:ascii="Times New Roman" w:eastAsia="Calibri" w:hAnsi="Times New Roman" w:cs="Times New Roman"/>
      <w:sz w:val="28"/>
      <w:szCs w:val="28"/>
    </w:rPr>
  </w:style>
  <w:style w:type="character" w:styleId="CommentReference">
    <w:name w:val="annotation reference"/>
    <w:basedOn w:val="DefaultParagraphFont"/>
    <w:uiPriority w:val="99"/>
    <w:semiHidden/>
    <w:unhideWhenUsed/>
    <w:rsid w:val="00E41467"/>
    <w:rPr>
      <w:sz w:val="16"/>
      <w:szCs w:val="16"/>
    </w:rPr>
  </w:style>
  <w:style w:type="paragraph" w:styleId="CommentText">
    <w:name w:val="annotation text"/>
    <w:basedOn w:val="Normal"/>
    <w:link w:val="CommentTextChar"/>
    <w:uiPriority w:val="99"/>
    <w:semiHidden/>
    <w:unhideWhenUsed/>
    <w:rsid w:val="00E41467"/>
    <w:pPr>
      <w:spacing w:line="240" w:lineRule="auto"/>
    </w:pPr>
    <w:rPr>
      <w:sz w:val="20"/>
      <w:szCs w:val="20"/>
    </w:rPr>
  </w:style>
  <w:style w:type="character" w:customStyle="1" w:styleId="CommentTextChar">
    <w:name w:val="Comment Text Char"/>
    <w:basedOn w:val="DefaultParagraphFont"/>
    <w:link w:val="CommentText"/>
    <w:uiPriority w:val="99"/>
    <w:semiHidden/>
    <w:rsid w:val="00E41467"/>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1467"/>
    <w:rPr>
      <w:b/>
      <w:bCs/>
    </w:rPr>
  </w:style>
  <w:style w:type="character" w:customStyle="1" w:styleId="CommentSubjectChar">
    <w:name w:val="Comment Subject Char"/>
    <w:basedOn w:val="CommentTextChar"/>
    <w:link w:val="CommentSubject"/>
    <w:uiPriority w:val="99"/>
    <w:semiHidden/>
    <w:rsid w:val="00E41467"/>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E4146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46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00669">
      <w:bodyDiv w:val="1"/>
      <w:marLeft w:val="0"/>
      <w:marRight w:val="0"/>
      <w:marTop w:val="0"/>
      <w:marBottom w:val="0"/>
      <w:divBdr>
        <w:top w:val="none" w:sz="0" w:space="0" w:color="auto"/>
        <w:left w:val="none" w:sz="0" w:space="0" w:color="auto"/>
        <w:bottom w:val="none" w:sz="0" w:space="0" w:color="auto"/>
        <w:right w:val="none" w:sz="0" w:space="0" w:color="auto"/>
      </w:divBdr>
    </w:div>
    <w:div w:id="376661824">
      <w:bodyDiv w:val="1"/>
      <w:marLeft w:val="0"/>
      <w:marRight w:val="0"/>
      <w:marTop w:val="0"/>
      <w:marBottom w:val="0"/>
      <w:divBdr>
        <w:top w:val="none" w:sz="0" w:space="0" w:color="auto"/>
        <w:left w:val="none" w:sz="0" w:space="0" w:color="auto"/>
        <w:bottom w:val="none" w:sz="0" w:space="0" w:color="auto"/>
        <w:right w:val="none" w:sz="0" w:space="0" w:color="auto"/>
      </w:divBdr>
    </w:div>
    <w:div w:id="456030513">
      <w:bodyDiv w:val="1"/>
      <w:marLeft w:val="0"/>
      <w:marRight w:val="0"/>
      <w:marTop w:val="0"/>
      <w:marBottom w:val="0"/>
      <w:divBdr>
        <w:top w:val="none" w:sz="0" w:space="0" w:color="auto"/>
        <w:left w:val="none" w:sz="0" w:space="0" w:color="auto"/>
        <w:bottom w:val="none" w:sz="0" w:space="0" w:color="auto"/>
        <w:right w:val="none" w:sz="0" w:space="0" w:color="auto"/>
      </w:divBdr>
    </w:div>
    <w:div w:id="458691849">
      <w:bodyDiv w:val="1"/>
      <w:marLeft w:val="0"/>
      <w:marRight w:val="0"/>
      <w:marTop w:val="0"/>
      <w:marBottom w:val="0"/>
      <w:divBdr>
        <w:top w:val="none" w:sz="0" w:space="0" w:color="auto"/>
        <w:left w:val="none" w:sz="0" w:space="0" w:color="auto"/>
        <w:bottom w:val="none" w:sz="0" w:space="0" w:color="auto"/>
        <w:right w:val="none" w:sz="0" w:space="0" w:color="auto"/>
      </w:divBdr>
    </w:div>
    <w:div w:id="472909561">
      <w:bodyDiv w:val="1"/>
      <w:marLeft w:val="0"/>
      <w:marRight w:val="0"/>
      <w:marTop w:val="0"/>
      <w:marBottom w:val="0"/>
      <w:divBdr>
        <w:top w:val="none" w:sz="0" w:space="0" w:color="auto"/>
        <w:left w:val="none" w:sz="0" w:space="0" w:color="auto"/>
        <w:bottom w:val="none" w:sz="0" w:space="0" w:color="auto"/>
        <w:right w:val="none" w:sz="0" w:space="0" w:color="auto"/>
      </w:divBdr>
    </w:div>
    <w:div w:id="984744210">
      <w:bodyDiv w:val="1"/>
      <w:marLeft w:val="0"/>
      <w:marRight w:val="0"/>
      <w:marTop w:val="0"/>
      <w:marBottom w:val="0"/>
      <w:divBdr>
        <w:top w:val="none" w:sz="0" w:space="0" w:color="auto"/>
        <w:left w:val="none" w:sz="0" w:space="0" w:color="auto"/>
        <w:bottom w:val="none" w:sz="0" w:space="0" w:color="auto"/>
        <w:right w:val="none" w:sz="0" w:space="0" w:color="auto"/>
      </w:divBdr>
    </w:div>
    <w:div w:id="1026180387">
      <w:bodyDiv w:val="1"/>
      <w:marLeft w:val="0"/>
      <w:marRight w:val="0"/>
      <w:marTop w:val="0"/>
      <w:marBottom w:val="0"/>
      <w:divBdr>
        <w:top w:val="none" w:sz="0" w:space="0" w:color="auto"/>
        <w:left w:val="none" w:sz="0" w:space="0" w:color="auto"/>
        <w:bottom w:val="none" w:sz="0" w:space="0" w:color="auto"/>
        <w:right w:val="none" w:sz="0" w:space="0" w:color="auto"/>
      </w:divBdr>
    </w:div>
    <w:div w:id="1089545635">
      <w:bodyDiv w:val="1"/>
      <w:marLeft w:val="0"/>
      <w:marRight w:val="0"/>
      <w:marTop w:val="0"/>
      <w:marBottom w:val="0"/>
      <w:divBdr>
        <w:top w:val="none" w:sz="0" w:space="0" w:color="auto"/>
        <w:left w:val="none" w:sz="0" w:space="0" w:color="auto"/>
        <w:bottom w:val="none" w:sz="0" w:space="0" w:color="auto"/>
        <w:right w:val="none" w:sz="0" w:space="0" w:color="auto"/>
      </w:divBdr>
    </w:div>
    <w:div w:id="1402437394">
      <w:bodyDiv w:val="1"/>
      <w:marLeft w:val="0"/>
      <w:marRight w:val="0"/>
      <w:marTop w:val="0"/>
      <w:marBottom w:val="0"/>
      <w:divBdr>
        <w:top w:val="none" w:sz="0" w:space="0" w:color="auto"/>
        <w:left w:val="none" w:sz="0" w:space="0" w:color="auto"/>
        <w:bottom w:val="none" w:sz="0" w:space="0" w:color="auto"/>
        <w:right w:val="none" w:sz="0" w:space="0" w:color="auto"/>
      </w:divBdr>
    </w:div>
    <w:div w:id="1451624614">
      <w:bodyDiv w:val="1"/>
      <w:marLeft w:val="0"/>
      <w:marRight w:val="0"/>
      <w:marTop w:val="0"/>
      <w:marBottom w:val="0"/>
      <w:divBdr>
        <w:top w:val="none" w:sz="0" w:space="0" w:color="auto"/>
        <w:left w:val="none" w:sz="0" w:space="0" w:color="auto"/>
        <w:bottom w:val="none" w:sz="0" w:space="0" w:color="auto"/>
        <w:right w:val="none" w:sz="0" w:space="0" w:color="auto"/>
      </w:divBdr>
    </w:div>
    <w:div w:id="1506821817">
      <w:bodyDiv w:val="1"/>
      <w:marLeft w:val="0"/>
      <w:marRight w:val="0"/>
      <w:marTop w:val="0"/>
      <w:marBottom w:val="0"/>
      <w:divBdr>
        <w:top w:val="none" w:sz="0" w:space="0" w:color="auto"/>
        <w:left w:val="none" w:sz="0" w:space="0" w:color="auto"/>
        <w:bottom w:val="none" w:sz="0" w:space="0" w:color="auto"/>
        <w:right w:val="none" w:sz="0" w:space="0" w:color="auto"/>
      </w:divBdr>
    </w:div>
    <w:div w:id="1572810087">
      <w:bodyDiv w:val="1"/>
      <w:marLeft w:val="0"/>
      <w:marRight w:val="0"/>
      <w:marTop w:val="0"/>
      <w:marBottom w:val="0"/>
      <w:divBdr>
        <w:top w:val="none" w:sz="0" w:space="0" w:color="auto"/>
        <w:left w:val="none" w:sz="0" w:space="0" w:color="auto"/>
        <w:bottom w:val="none" w:sz="0" w:space="0" w:color="auto"/>
        <w:right w:val="none" w:sz="0" w:space="0" w:color="auto"/>
      </w:divBdr>
    </w:div>
    <w:div w:id="1647512033">
      <w:bodyDiv w:val="1"/>
      <w:marLeft w:val="0"/>
      <w:marRight w:val="0"/>
      <w:marTop w:val="0"/>
      <w:marBottom w:val="0"/>
      <w:divBdr>
        <w:top w:val="none" w:sz="0" w:space="0" w:color="auto"/>
        <w:left w:val="none" w:sz="0" w:space="0" w:color="auto"/>
        <w:bottom w:val="none" w:sz="0" w:space="0" w:color="auto"/>
        <w:right w:val="none" w:sz="0" w:space="0" w:color="auto"/>
      </w:divBdr>
    </w:div>
    <w:div w:id="1669559236">
      <w:bodyDiv w:val="1"/>
      <w:marLeft w:val="0"/>
      <w:marRight w:val="0"/>
      <w:marTop w:val="0"/>
      <w:marBottom w:val="0"/>
      <w:divBdr>
        <w:top w:val="none" w:sz="0" w:space="0" w:color="auto"/>
        <w:left w:val="none" w:sz="0" w:space="0" w:color="auto"/>
        <w:bottom w:val="none" w:sz="0" w:space="0" w:color="auto"/>
        <w:right w:val="none" w:sz="0" w:space="0" w:color="auto"/>
      </w:divBdr>
    </w:div>
    <w:div w:id="1802570308">
      <w:bodyDiv w:val="1"/>
      <w:marLeft w:val="0"/>
      <w:marRight w:val="0"/>
      <w:marTop w:val="0"/>
      <w:marBottom w:val="0"/>
      <w:divBdr>
        <w:top w:val="none" w:sz="0" w:space="0" w:color="auto"/>
        <w:left w:val="none" w:sz="0" w:space="0" w:color="auto"/>
        <w:bottom w:val="none" w:sz="0" w:space="0" w:color="auto"/>
        <w:right w:val="none" w:sz="0" w:space="0" w:color="auto"/>
      </w:divBdr>
    </w:div>
    <w:div w:id="1857378085">
      <w:bodyDiv w:val="1"/>
      <w:marLeft w:val="0"/>
      <w:marRight w:val="0"/>
      <w:marTop w:val="0"/>
      <w:marBottom w:val="0"/>
      <w:divBdr>
        <w:top w:val="none" w:sz="0" w:space="0" w:color="auto"/>
        <w:left w:val="none" w:sz="0" w:space="0" w:color="auto"/>
        <w:bottom w:val="none" w:sz="0" w:space="0" w:color="auto"/>
        <w:right w:val="none" w:sz="0" w:space="0" w:color="auto"/>
      </w:divBdr>
    </w:div>
    <w:div w:id="192761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72111-4F8A-4D93-AEC4-08AC075BF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1906</Words>
  <Characters>10867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Administrator</cp:lastModifiedBy>
  <cp:revision>4</cp:revision>
  <cp:lastPrinted>2017-06-28T07:37:00Z</cp:lastPrinted>
  <dcterms:created xsi:type="dcterms:W3CDTF">2025-10-13T08:39:00Z</dcterms:created>
  <dcterms:modified xsi:type="dcterms:W3CDTF">2025-11-04T06:19:00Z</dcterms:modified>
</cp:coreProperties>
</file>